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BA" w:rsidRPr="00754264" w:rsidRDefault="00B03BBA">
      <w:pPr>
        <w:rPr>
          <w:rFonts w:ascii="Book Antiqua" w:hAnsi="Book Antiqua"/>
          <w:b/>
          <w:sz w:val="24"/>
          <w:szCs w:val="24"/>
          <w:lang w:val="en-US"/>
        </w:rPr>
      </w:pPr>
    </w:p>
    <w:p w:rsidR="000E160E" w:rsidRPr="00754264" w:rsidRDefault="000E160E">
      <w:pPr>
        <w:rPr>
          <w:rFonts w:ascii="Book Antiqua" w:hAnsi="Book Antiqua"/>
          <w:b/>
          <w:sz w:val="24"/>
          <w:szCs w:val="24"/>
          <w:lang w:val="en-US"/>
        </w:rPr>
      </w:pPr>
    </w:p>
    <w:p w:rsidR="000E160E" w:rsidRPr="00754264" w:rsidRDefault="000E160E">
      <w:pPr>
        <w:rPr>
          <w:rFonts w:ascii="Book Antiqua" w:hAnsi="Book Antiqua"/>
          <w:b/>
          <w:sz w:val="24"/>
          <w:szCs w:val="24"/>
          <w:lang w:val="es-AR"/>
        </w:rPr>
      </w:pPr>
      <w:r w:rsidRPr="00754264">
        <w:rPr>
          <w:rFonts w:ascii="Book Antiqua" w:hAnsi="Book Antiqua"/>
          <w:b/>
          <w:sz w:val="24"/>
          <w:szCs w:val="24"/>
          <w:lang w:val="es-AR"/>
        </w:rPr>
        <w:t>FORMULA DENUNCIA.</w:t>
      </w:r>
    </w:p>
    <w:p w:rsidR="000E160E" w:rsidRPr="00754264" w:rsidRDefault="000E160E" w:rsidP="009E131E">
      <w:pPr>
        <w:jc w:val="both"/>
        <w:rPr>
          <w:rFonts w:ascii="Book Antiqua" w:hAnsi="Book Antiqua"/>
          <w:b/>
          <w:sz w:val="24"/>
          <w:szCs w:val="24"/>
        </w:rPr>
      </w:pPr>
      <w:r w:rsidRPr="00754264">
        <w:rPr>
          <w:rFonts w:ascii="Book Antiqua" w:hAnsi="Book Antiqua"/>
          <w:b/>
          <w:sz w:val="24"/>
          <w:szCs w:val="24"/>
        </w:rPr>
        <w:t>Señor Juez.</w:t>
      </w:r>
    </w:p>
    <w:p w:rsidR="000E160E" w:rsidRPr="009E131E" w:rsidRDefault="000E160E" w:rsidP="009E131E">
      <w:pPr>
        <w:jc w:val="both"/>
        <w:rPr>
          <w:rFonts w:ascii="Book Antiqua" w:hAnsi="Book Antiqua"/>
          <w:sz w:val="24"/>
          <w:szCs w:val="24"/>
        </w:rPr>
      </w:pPr>
      <w:r w:rsidRPr="00754264">
        <w:rPr>
          <w:rFonts w:ascii="Book Antiqua" w:hAnsi="Book Antiqua"/>
          <w:b/>
          <w:sz w:val="24"/>
          <w:szCs w:val="24"/>
        </w:rPr>
        <w:t xml:space="preserve">                       CARRIO ELISA MARIA AVELINA,</w:t>
      </w:r>
      <w:r w:rsidRPr="009E131E">
        <w:rPr>
          <w:rFonts w:ascii="Book Antiqua" w:hAnsi="Book Antiqua"/>
          <w:sz w:val="24"/>
          <w:szCs w:val="24"/>
        </w:rPr>
        <w:t xml:space="preserve"> Diputada de la </w:t>
      </w:r>
      <w:proofErr w:type="spellStart"/>
      <w:r w:rsidRPr="009E131E">
        <w:rPr>
          <w:rFonts w:ascii="Book Antiqua" w:hAnsi="Book Antiqua"/>
          <w:sz w:val="24"/>
          <w:szCs w:val="24"/>
        </w:rPr>
        <w:t>Naciòn</w:t>
      </w:r>
      <w:proofErr w:type="spellEnd"/>
      <w:r w:rsidRPr="009E131E">
        <w:rPr>
          <w:rFonts w:ascii="Book Antiqua" w:hAnsi="Book Antiqua"/>
          <w:sz w:val="24"/>
          <w:szCs w:val="24"/>
        </w:rPr>
        <w:t xml:space="preserve">, con domicilio en mi público despacho de </w:t>
      </w:r>
      <w:proofErr w:type="spellStart"/>
      <w:r w:rsidRPr="009E131E">
        <w:rPr>
          <w:rFonts w:ascii="Book Antiqua" w:hAnsi="Book Antiqua"/>
          <w:sz w:val="24"/>
          <w:szCs w:val="24"/>
        </w:rPr>
        <w:t>Av</w:t>
      </w:r>
      <w:proofErr w:type="spellEnd"/>
      <w:r w:rsidRPr="009E131E">
        <w:rPr>
          <w:rFonts w:ascii="Book Antiqua" w:hAnsi="Book Antiqua"/>
          <w:sz w:val="24"/>
          <w:szCs w:val="24"/>
        </w:rPr>
        <w:t xml:space="preserve"> Rivadavia N’1829 Piso 4 de CABA y electrónico 23127596824 (</w:t>
      </w:r>
      <w:proofErr w:type="spellStart"/>
      <w:r w:rsidRPr="009E131E">
        <w:rPr>
          <w:rFonts w:ascii="Book Antiqua" w:hAnsi="Book Antiqua"/>
          <w:sz w:val="24"/>
          <w:szCs w:val="24"/>
        </w:rPr>
        <w:t>Dra</w:t>
      </w:r>
      <w:proofErr w:type="spellEnd"/>
      <w:r w:rsidRPr="009E131E">
        <w:rPr>
          <w:rFonts w:ascii="Book Antiqua" w:hAnsi="Book Antiqua"/>
          <w:sz w:val="24"/>
          <w:szCs w:val="24"/>
        </w:rPr>
        <w:t xml:space="preserve"> </w:t>
      </w:r>
      <w:proofErr w:type="spellStart"/>
      <w:r w:rsidRPr="009E131E">
        <w:rPr>
          <w:rFonts w:ascii="Book Antiqua" w:hAnsi="Book Antiqua"/>
          <w:sz w:val="24"/>
          <w:szCs w:val="24"/>
        </w:rPr>
        <w:t>Mònica</w:t>
      </w:r>
      <w:proofErr w:type="spellEnd"/>
      <w:r w:rsidRPr="009E131E">
        <w:rPr>
          <w:rFonts w:ascii="Book Antiqua" w:hAnsi="Book Antiqua"/>
          <w:sz w:val="24"/>
          <w:szCs w:val="24"/>
        </w:rPr>
        <w:t xml:space="preserve"> Frade)  a SS se presenta y dice:</w:t>
      </w:r>
    </w:p>
    <w:p w:rsidR="000E160E" w:rsidRPr="009E131E" w:rsidRDefault="000E160E" w:rsidP="009E131E">
      <w:pPr>
        <w:jc w:val="both"/>
        <w:rPr>
          <w:rFonts w:ascii="Book Antiqua" w:hAnsi="Book Antiqua"/>
          <w:sz w:val="24"/>
          <w:szCs w:val="24"/>
        </w:rPr>
      </w:pPr>
      <w:r w:rsidRPr="009E131E">
        <w:rPr>
          <w:rFonts w:ascii="Book Antiqua" w:hAnsi="Book Antiqua"/>
          <w:sz w:val="24"/>
          <w:szCs w:val="24"/>
        </w:rPr>
        <w:t xml:space="preserve">                        I-Que vengo a incoar formal denuncia contra Marcelo </w:t>
      </w:r>
      <w:proofErr w:type="spellStart"/>
      <w:r w:rsidRPr="009E131E">
        <w:rPr>
          <w:rFonts w:ascii="Book Antiqua" w:hAnsi="Book Antiqua"/>
          <w:sz w:val="24"/>
          <w:szCs w:val="24"/>
        </w:rPr>
        <w:t>Sebastiàn</w:t>
      </w:r>
      <w:proofErr w:type="spellEnd"/>
      <w:r w:rsidRPr="009E131E">
        <w:rPr>
          <w:rFonts w:ascii="Book Antiqua" w:hAnsi="Book Antiqua"/>
          <w:sz w:val="24"/>
          <w:szCs w:val="24"/>
        </w:rPr>
        <w:t xml:space="preserve"> </w:t>
      </w:r>
      <w:proofErr w:type="spellStart"/>
      <w:r w:rsidRPr="009E131E">
        <w:rPr>
          <w:rFonts w:ascii="Book Antiqua" w:hAnsi="Book Antiqua"/>
          <w:sz w:val="24"/>
          <w:szCs w:val="24"/>
        </w:rPr>
        <w:t>D’Alessio</w:t>
      </w:r>
      <w:proofErr w:type="spellEnd"/>
      <w:r w:rsidRPr="009E131E">
        <w:rPr>
          <w:rFonts w:ascii="Book Antiqua" w:hAnsi="Book Antiqua"/>
          <w:sz w:val="24"/>
          <w:szCs w:val="24"/>
        </w:rPr>
        <w:t>, DNI 21.671.602, por el posible delito</w:t>
      </w:r>
      <w:r w:rsidR="00347FBD" w:rsidRPr="009E131E">
        <w:rPr>
          <w:rFonts w:ascii="Book Antiqua" w:hAnsi="Book Antiqua"/>
          <w:sz w:val="24"/>
          <w:szCs w:val="24"/>
        </w:rPr>
        <w:t xml:space="preserve"> de Enriquecimiento ilícito y evasión; sin perjuicio del delito de posible encubrimiento agravado en </w:t>
      </w:r>
      <w:proofErr w:type="spellStart"/>
      <w:r w:rsidR="00347FBD" w:rsidRPr="009E131E">
        <w:rPr>
          <w:rFonts w:ascii="Book Antiqua" w:hAnsi="Book Antiqua"/>
          <w:sz w:val="24"/>
          <w:szCs w:val="24"/>
        </w:rPr>
        <w:t>autorìa</w:t>
      </w:r>
      <w:proofErr w:type="spellEnd"/>
      <w:r w:rsidR="00347FBD" w:rsidRPr="009E131E">
        <w:rPr>
          <w:rFonts w:ascii="Book Antiqua" w:hAnsi="Book Antiqua"/>
          <w:sz w:val="24"/>
          <w:szCs w:val="24"/>
        </w:rPr>
        <w:t xml:space="preserve"> de Ricardo Echegaray</w:t>
      </w:r>
      <w:r w:rsidR="00804563" w:rsidRPr="009E131E">
        <w:rPr>
          <w:rFonts w:ascii="Book Antiqua" w:hAnsi="Book Antiqua"/>
          <w:sz w:val="24"/>
          <w:szCs w:val="24"/>
        </w:rPr>
        <w:t>, de acuerdo a las siguientes consideraciones.</w:t>
      </w:r>
    </w:p>
    <w:p w:rsidR="00804563" w:rsidRPr="009E131E" w:rsidRDefault="00804563" w:rsidP="009E131E">
      <w:pPr>
        <w:jc w:val="both"/>
        <w:rPr>
          <w:rFonts w:ascii="Book Antiqua" w:hAnsi="Book Antiqua"/>
          <w:sz w:val="24"/>
          <w:szCs w:val="24"/>
        </w:rPr>
      </w:pPr>
      <w:r w:rsidRPr="009E131E">
        <w:rPr>
          <w:rFonts w:ascii="Book Antiqua" w:hAnsi="Book Antiqua"/>
          <w:sz w:val="24"/>
          <w:szCs w:val="24"/>
        </w:rPr>
        <w:t xml:space="preserve">                        </w:t>
      </w:r>
      <w:r w:rsidRPr="00A21F66">
        <w:rPr>
          <w:rFonts w:ascii="Book Antiqua" w:hAnsi="Book Antiqua"/>
          <w:b/>
          <w:sz w:val="24"/>
          <w:szCs w:val="24"/>
        </w:rPr>
        <w:t>II-ANTECEDENTES</w:t>
      </w:r>
      <w:r w:rsidRPr="009E131E">
        <w:rPr>
          <w:rFonts w:ascii="Book Antiqua" w:hAnsi="Book Antiqua"/>
          <w:sz w:val="24"/>
          <w:szCs w:val="24"/>
        </w:rPr>
        <w:t>.</w:t>
      </w:r>
    </w:p>
    <w:p w:rsidR="00AD43A3" w:rsidRPr="009E131E" w:rsidRDefault="00AD43A3" w:rsidP="009E131E">
      <w:pPr>
        <w:jc w:val="both"/>
        <w:rPr>
          <w:rFonts w:ascii="Book Antiqua" w:hAnsi="Book Antiqua"/>
          <w:sz w:val="24"/>
          <w:szCs w:val="24"/>
        </w:rPr>
      </w:pPr>
      <w:r w:rsidRPr="009E131E">
        <w:rPr>
          <w:rFonts w:ascii="Book Antiqua" w:hAnsi="Book Antiqua"/>
          <w:sz w:val="24"/>
          <w:szCs w:val="24"/>
        </w:rPr>
        <w:t xml:space="preserve">                        En el año 2004, el denunciado </w:t>
      </w:r>
      <w:proofErr w:type="spellStart"/>
      <w:r w:rsidRPr="009E131E">
        <w:rPr>
          <w:rFonts w:ascii="Book Antiqua" w:hAnsi="Book Antiqua"/>
          <w:sz w:val="24"/>
          <w:szCs w:val="24"/>
        </w:rPr>
        <w:t>fundò</w:t>
      </w:r>
      <w:proofErr w:type="spellEnd"/>
      <w:r w:rsidRPr="009E131E">
        <w:rPr>
          <w:rFonts w:ascii="Book Antiqua" w:hAnsi="Book Antiqua"/>
          <w:sz w:val="24"/>
          <w:szCs w:val="24"/>
        </w:rPr>
        <w:t xml:space="preserve"> junto a su esposa </w:t>
      </w:r>
      <w:proofErr w:type="spellStart"/>
      <w:r w:rsidRPr="009E131E">
        <w:rPr>
          <w:rFonts w:ascii="Book Antiqua" w:hAnsi="Book Antiqua"/>
          <w:sz w:val="24"/>
          <w:szCs w:val="24"/>
        </w:rPr>
        <w:t>Marìa</w:t>
      </w:r>
      <w:proofErr w:type="spellEnd"/>
      <w:r w:rsidRPr="009E131E">
        <w:rPr>
          <w:rFonts w:ascii="Book Antiqua" w:hAnsi="Book Antiqua"/>
          <w:sz w:val="24"/>
          <w:szCs w:val="24"/>
        </w:rPr>
        <w:t xml:space="preserve"> Valentina </w:t>
      </w:r>
      <w:proofErr w:type="spellStart"/>
      <w:r w:rsidRPr="009E131E">
        <w:rPr>
          <w:rFonts w:ascii="Book Antiqua" w:hAnsi="Book Antiqua"/>
          <w:sz w:val="24"/>
          <w:szCs w:val="24"/>
        </w:rPr>
        <w:t>Oettel</w:t>
      </w:r>
      <w:proofErr w:type="spellEnd"/>
      <w:r w:rsidRPr="009E131E">
        <w:rPr>
          <w:rFonts w:ascii="Book Antiqua" w:hAnsi="Book Antiqua"/>
          <w:sz w:val="24"/>
          <w:szCs w:val="24"/>
        </w:rPr>
        <w:t>, la</w:t>
      </w:r>
      <w:r w:rsidR="008009BF" w:rsidRPr="009E131E">
        <w:rPr>
          <w:rFonts w:ascii="Book Antiqua" w:hAnsi="Book Antiqua"/>
          <w:sz w:val="24"/>
          <w:szCs w:val="24"/>
        </w:rPr>
        <w:t xml:space="preserve"> sociedad de objeto inmobiliario “Plaza Madero Inversora Inmobiliaria SA” (BO 4/05/2004).</w:t>
      </w:r>
    </w:p>
    <w:p w:rsidR="008009BF" w:rsidRPr="009E131E" w:rsidRDefault="008009BF" w:rsidP="009E131E">
      <w:pPr>
        <w:jc w:val="both"/>
        <w:rPr>
          <w:rFonts w:ascii="Book Antiqua" w:hAnsi="Book Antiqua"/>
          <w:sz w:val="24"/>
          <w:szCs w:val="24"/>
        </w:rPr>
      </w:pPr>
      <w:r w:rsidRPr="009E131E">
        <w:rPr>
          <w:rFonts w:ascii="Book Antiqua" w:hAnsi="Book Antiqua"/>
          <w:sz w:val="24"/>
          <w:szCs w:val="24"/>
        </w:rPr>
        <w:t xml:space="preserve">      Años después, 2017 </w:t>
      </w:r>
      <w:proofErr w:type="spellStart"/>
      <w:r w:rsidRPr="009E131E">
        <w:rPr>
          <w:rFonts w:ascii="Book Antiqua" w:hAnsi="Book Antiqua"/>
          <w:sz w:val="24"/>
          <w:szCs w:val="24"/>
        </w:rPr>
        <w:t>habrìa</w:t>
      </w:r>
      <w:proofErr w:type="spellEnd"/>
      <w:r w:rsidRPr="009E131E">
        <w:rPr>
          <w:rFonts w:ascii="Book Antiqua" w:hAnsi="Book Antiqua"/>
          <w:sz w:val="24"/>
          <w:szCs w:val="24"/>
        </w:rPr>
        <w:t xml:space="preserve"> </w:t>
      </w:r>
      <w:proofErr w:type="spellStart"/>
      <w:r w:rsidRPr="009E131E">
        <w:rPr>
          <w:rFonts w:ascii="Book Antiqua" w:hAnsi="Book Antiqua"/>
          <w:sz w:val="24"/>
          <w:szCs w:val="24"/>
        </w:rPr>
        <w:t>constituìdo</w:t>
      </w:r>
      <w:proofErr w:type="spellEnd"/>
      <w:r w:rsidRPr="009E131E">
        <w:rPr>
          <w:rFonts w:ascii="Book Antiqua" w:hAnsi="Book Antiqua"/>
          <w:sz w:val="24"/>
          <w:szCs w:val="24"/>
        </w:rPr>
        <w:t xml:space="preserve"> la sociedad “Natural </w:t>
      </w:r>
      <w:proofErr w:type="spellStart"/>
      <w:r w:rsidRPr="009E131E">
        <w:rPr>
          <w:rFonts w:ascii="Book Antiqua" w:hAnsi="Book Antiqua"/>
          <w:sz w:val="24"/>
          <w:szCs w:val="24"/>
        </w:rPr>
        <w:t>Trout</w:t>
      </w:r>
      <w:proofErr w:type="spellEnd"/>
      <w:r w:rsidRPr="009E131E">
        <w:rPr>
          <w:rFonts w:ascii="Book Antiqua" w:hAnsi="Book Antiqua"/>
          <w:sz w:val="24"/>
          <w:szCs w:val="24"/>
        </w:rPr>
        <w:t xml:space="preserve"> SRL” (con un socio neuquino Daniel </w:t>
      </w:r>
      <w:proofErr w:type="spellStart"/>
      <w:r w:rsidRPr="009E131E">
        <w:rPr>
          <w:rFonts w:ascii="Book Antiqua" w:hAnsi="Book Antiqua"/>
          <w:sz w:val="24"/>
          <w:szCs w:val="24"/>
        </w:rPr>
        <w:t>Sorzini</w:t>
      </w:r>
      <w:proofErr w:type="spellEnd"/>
      <w:r w:rsidRPr="009E131E">
        <w:rPr>
          <w:rFonts w:ascii="Book Antiqua" w:hAnsi="Book Antiqua"/>
          <w:sz w:val="24"/>
          <w:szCs w:val="24"/>
        </w:rPr>
        <w:t xml:space="preserve"> y su esposa), dedicada a la comercialización, exportación e importación  productos vinculados a la pesca, particularmente los derivados de la trucha. Solo como anticipo, menciono que Marcelo </w:t>
      </w:r>
      <w:proofErr w:type="spellStart"/>
      <w:r w:rsidRPr="009E131E">
        <w:rPr>
          <w:rFonts w:ascii="Book Antiqua" w:hAnsi="Book Antiqua"/>
          <w:sz w:val="24"/>
          <w:szCs w:val="24"/>
        </w:rPr>
        <w:t>Mallo</w:t>
      </w:r>
      <w:proofErr w:type="spellEnd"/>
      <w:r w:rsidRPr="009E131E">
        <w:rPr>
          <w:rFonts w:ascii="Book Antiqua" w:hAnsi="Book Antiqua"/>
          <w:sz w:val="24"/>
          <w:szCs w:val="24"/>
        </w:rPr>
        <w:t xml:space="preserve"> y Rudy Ulloa comparten en el sur patagónico, un emprendimiento de </w:t>
      </w:r>
      <w:proofErr w:type="spellStart"/>
      <w:r w:rsidRPr="009E131E">
        <w:rPr>
          <w:rFonts w:ascii="Book Antiqua" w:hAnsi="Book Antiqua"/>
          <w:sz w:val="24"/>
          <w:szCs w:val="24"/>
        </w:rPr>
        <w:t>crìas</w:t>
      </w:r>
      <w:proofErr w:type="spellEnd"/>
      <w:r w:rsidRPr="009E131E">
        <w:rPr>
          <w:rFonts w:ascii="Book Antiqua" w:hAnsi="Book Antiqua"/>
          <w:sz w:val="24"/>
          <w:szCs w:val="24"/>
        </w:rPr>
        <w:t xml:space="preserve"> y comercialización de truchas. </w:t>
      </w:r>
      <w:proofErr w:type="spellStart"/>
      <w:r w:rsidRPr="009E131E">
        <w:rPr>
          <w:rFonts w:ascii="Book Antiqua" w:hAnsi="Book Antiqua"/>
          <w:sz w:val="24"/>
          <w:szCs w:val="24"/>
        </w:rPr>
        <w:t>Parecerìa</w:t>
      </w:r>
      <w:proofErr w:type="spellEnd"/>
      <w:r w:rsidRPr="009E131E">
        <w:rPr>
          <w:rFonts w:ascii="Book Antiqua" w:hAnsi="Book Antiqua"/>
          <w:sz w:val="24"/>
          <w:szCs w:val="24"/>
        </w:rPr>
        <w:t xml:space="preserve"> la primera un complemento de la segunda, no siendo este el único </w:t>
      </w:r>
      <w:proofErr w:type="spellStart"/>
      <w:r w:rsidRPr="009E131E">
        <w:rPr>
          <w:rFonts w:ascii="Book Antiqua" w:hAnsi="Book Antiqua"/>
          <w:sz w:val="24"/>
          <w:szCs w:val="24"/>
        </w:rPr>
        <w:t>vìnculo</w:t>
      </w:r>
      <w:proofErr w:type="spellEnd"/>
      <w:r w:rsidRPr="009E131E">
        <w:rPr>
          <w:rFonts w:ascii="Book Antiqua" w:hAnsi="Book Antiqua"/>
          <w:sz w:val="24"/>
          <w:szCs w:val="24"/>
        </w:rPr>
        <w:t xml:space="preserve">, dado que </w:t>
      </w:r>
      <w:proofErr w:type="spellStart"/>
      <w:r w:rsidRPr="009E131E">
        <w:rPr>
          <w:rFonts w:ascii="Book Antiqua" w:hAnsi="Book Antiqua"/>
          <w:sz w:val="24"/>
          <w:szCs w:val="24"/>
        </w:rPr>
        <w:t>compartìan</w:t>
      </w:r>
      <w:proofErr w:type="spellEnd"/>
      <w:r w:rsidRPr="009E131E">
        <w:rPr>
          <w:rFonts w:ascii="Book Antiqua" w:hAnsi="Book Antiqua"/>
          <w:sz w:val="24"/>
          <w:szCs w:val="24"/>
        </w:rPr>
        <w:t xml:space="preserve"> todos los nombrados, oficina en calle Juana Manso N’1150 de CABA.-</w:t>
      </w:r>
    </w:p>
    <w:p w:rsidR="008D7325" w:rsidRPr="009E131E" w:rsidRDefault="008D7325" w:rsidP="009E131E">
      <w:pPr>
        <w:jc w:val="both"/>
        <w:rPr>
          <w:rFonts w:ascii="Book Antiqua" w:hAnsi="Book Antiqua"/>
          <w:sz w:val="24"/>
          <w:szCs w:val="24"/>
        </w:rPr>
      </w:pPr>
      <w:r w:rsidRPr="009E131E">
        <w:rPr>
          <w:rFonts w:ascii="Book Antiqua" w:hAnsi="Book Antiqua"/>
          <w:sz w:val="24"/>
          <w:szCs w:val="24"/>
        </w:rPr>
        <w:t xml:space="preserve">En ese trayecto, y favorecido por estrechos vínculos con las autoridades del gobierno que se extendió entre 2003/20015; </w:t>
      </w:r>
      <w:proofErr w:type="spellStart"/>
      <w:r w:rsidRPr="009E131E">
        <w:rPr>
          <w:rFonts w:ascii="Book Antiqua" w:hAnsi="Book Antiqua"/>
          <w:sz w:val="24"/>
          <w:szCs w:val="24"/>
        </w:rPr>
        <w:t>dedicò</w:t>
      </w:r>
      <w:proofErr w:type="spellEnd"/>
      <w:r w:rsidRPr="009E131E">
        <w:rPr>
          <w:rFonts w:ascii="Book Antiqua" w:hAnsi="Book Antiqua"/>
          <w:sz w:val="24"/>
          <w:szCs w:val="24"/>
        </w:rPr>
        <w:t xml:space="preserve"> parte de su tiempo a la actividad de las carreras de TC </w:t>
      </w:r>
      <w:proofErr w:type="spellStart"/>
      <w:r w:rsidRPr="009E131E">
        <w:rPr>
          <w:rFonts w:ascii="Book Antiqua" w:hAnsi="Book Antiqua"/>
          <w:sz w:val="24"/>
          <w:szCs w:val="24"/>
        </w:rPr>
        <w:t>Mouras</w:t>
      </w:r>
      <w:proofErr w:type="spellEnd"/>
      <w:r w:rsidRPr="009E131E">
        <w:rPr>
          <w:rFonts w:ascii="Book Antiqua" w:hAnsi="Book Antiqua"/>
          <w:sz w:val="24"/>
          <w:szCs w:val="24"/>
        </w:rPr>
        <w:t xml:space="preserve">, promovido por publicidades abonadas con el erario (Programa de TV 678) y de </w:t>
      </w:r>
      <w:proofErr w:type="spellStart"/>
      <w:r w:rsidRPr="009E131E">
        <w:rPr>
          <w:rFonts w:ascii="Book Antiqua" w:hAnsi="Book Antiqua"/>
          <w:sz w:val="24"/>
          <w:szCs w:val="24"/>
        </w:rPr>
        <w:t>Aerolìneas</w:t>
      </w:r>
      <w:proofErr w:type="spellEnd"/>
      <w:r w:rsidRPr="009E131E">
        <w:rPr>
          <w:rFonts w:ascii="Book Antiqua" w:hAnsi="Book Antiqua"/>
          <w:sz w:val="24"/>
          <w:szCs w:val="24"/>
        </w:rPr>
        <w:t xml:space="preserve"> Argentinas, por entonces a cargo del </w:t>
      </w:r>
      <w:proofErr w:type="spellStart"/>
      <w:r w:rsidRPr="009E131E">
        <w:rPr>
          <w:rFonts w:ascii="Book Antiqua" w:hAnsi="Book Antiqua"/>
          <w:sz w:val="24"/>
          <w:szCs w:val="24"/>
        </w:rPr>
        <w:t>Dr</w:t>
      </w:r>
      <w:proofErr w:type="spellEnd"/>
      <w:r w:rsidRPr="009E131E">
        <w:rPr>
          <w:rFonts w:ascii="Book Antiqua" w:hAnsi="Book Antiqua"/>
          <w:sz w:val="24"/>
          <w:szCs w:val="24"/>
        </w:rPr>
        <w:t xml:space="preserve"> </w:t>
      </w:r>
      <w:proofErr w:type="spellStart"/>
      <w:r w:rsidRPr="009E131E">
        <w:rPr>
          <w:rFonts w:ascii="Book Antiqua" w:hAnsi="Book Antiqua"/>
          <w:sz w:val="24"/>
          <w:szCs w:val="24"/>
        </w:rPr>
        <w:t>Recalde</w:t>
      </w:r>
      <w:proofErr w:type="spellEnd"/>
      <w:r w:rsidRPr="009E131E">
        <w:rPr>
          <w:rFonts w:ascii="Book Antiqua" w:hAnsi="Book Antiqua"/>
          <w:sz w:val="24"/>
          <w:szCs w:val="24"/>
        </w:rPr>
        <w:t xml:space="preserve">.- </w:t>
      </w:r>
    </w:p>
    <w:p w:rsidR="00AD43A3" w:rsidRPr="009E131E" w:rsidRDefault="008D7325" w:rsidP="009E131E">
      <w:pPr>
        <w:jc w:val="both"/>
        <w:rPr>
          <w:rFonts w:ascii="Book Antiqua" w:hAnsi="Book Antiqua"/>
          <w:sz w:val="24"/>
          <w:szCs w:val="24"/>
        </w:rPr>
      </w:pPr>
      <w:r w:rsidRPr="009E131E">
        <w:rPr>
          <w:rFonts w:ascii="Book Antiqua" w:hAnsi="Book Antiqua"/>
          <w:sz w:val="24"/>
          <w:szCs w:val="24"/>
        </w:rPr>
        <w:t>Consecuencia de los vínculos políticos señalados antes; entre los años 2011 y 2013, desenvolvió un cargo público en la empresa estatal “</w:t>
      </w:r>
      <w:proofErr w:type="spellStart"/>
      <w:r w:rsidRPr="009E131E">
        <w:rPr>
          <w:rFonts w:ascii="Book Antiqua" w:hAnsi="Book Antiqua"/>
          <w:sz w:val="24"/>
          <w:szCs w:val="24"/>
        </w:rPr>
        <w:t>Energìa</w:t>
      </w:r>
      <w:proofErr w:type="spellEnd"/>
      <w:r w:rsidRPr="009E131E">
        <w:rPr>
          <w:rFonts w:ascii="Book Antiqua" w:hAnsi="Book Antiqua"/>
          <w:sz w:val="24"/>
          <w:szCs w:val="24"/>
        </w:rPr>
        <w:t xml:space="preserve"> Argentina</w:t>
      </w:r>
      <w:r w:rsidR="006E5114">
        <w:rPr>
          <w:rFonts w:ascii="Book Antiqua" w:hAnsi="Book Antiqua"/>
          <w:sz w:val="24"/>
          <w:szCs w:val="24"/>
        </w:rPr>
        <w:t xml:space="preserve"> </w:t>
      </w:r>
      <w:r w:rsidRPr="009E131E">
        <w:rPr>
          <w:rFonts w:ascii="Book Antiqua" w:hAnsi="Book Antiqua"/>
          <w:sz w:val="24"/>
          <w:szCs w:val="24"/>
        </w:rPr>
        <w:t>SA” (</w:t>
      </w:r>
      <w:proofErr w:type="spellStart"/>
      <w:r w:rsidRPr="009E131E">
        <w:rPr>
          <w:rFonts w:ascii="Book Antiqua" w:hAnsi="Book Antiqua"/>
          <w:sz w:val="24"/>
          <w:szCs w:val="24"/>
        </w:rPr>
        <w:t>Enarsa</w:t>
      </w:r>
      <w:proofErr w:type="spellEnd"/>
      <w:r w:rsidRPr="009E131E">
        <w:rPr>
          <w:rFonts w:ascii="Book Antiqua" w:hAnsi="Book Antiqua"/>
          <w:sz w:val="24"/>
          <w:szCs w:val="24"/>
        </w:rPr>
        <w:t xml:space="preserve">), empresa pública que </w:t>
      </w:r>
      <w:proofErr w:type="spellStart"/>
      <w:r w:rsidRPr="009E131E">
        <w:rPr>
          <w:rFonts w:ascii="Book Antiqua" w:hAnsi="Book Antiqua"/>
          <w:sz w:val="24"/>
          <w:szCs w:val="24"/>
        </w:rPr>
        <w:t>habìa</w:t>
      </w:r>
      <w:proofErr w:type="spellEnd"/>
      <w:r w:rsidRPr="009E131E">
        <w:rPr>
          <w:rFonts w:ascii="Book Antiqua" w:hAnsi="Book Antiqua"/>
          <w:sz w:val="24"/>
          <w:szCs w:val="24"/>
        </w:rPr>
        <w:t xml:space="preserve"> sido creada por el extinto Presidente </w:t>
      </w:r>
      <w:proofErr w:type="spellStart"/>
      <w:r w:rsidRPr="009E131E">
        <w:rPr>
          <w:rFonts w:ascii="Book Antiqua" w:hAnsi="Book Antiqua"/>
          <w:sz w:val="24"/>
          <w:szCs w:val="24"/>
        </w:rPr>
        <w:t>Nèstor</w:t>
      </w:r>
      <w:proofErr w:type="spellEnd"/>
      <w:r w:rsidRPr="009E131E">
        <w:rPr>
          <w:rFonts w:ascii="Book Antiqua" w:hAnsi="Book Antiqua"/>
          <w:sz w:val="24"/>
          <w:szCs w:val="24"/>
        </w:rPr>
        <w:t xml:space="preserve"> Kirchner en el año 2004 y que tenía por objeto el estudio, la exploración y explotación de yacimientos de hidrocarburos, </w:t>
      </w:r>
      <w:proofErr w:type="spellStart"/>
      <w:r w:rsidRPr="009E131E">
        <w:rPr>
          <w:rFonts w:ascii="Book Antiqua" w:hAnsi="Book Antiqua"/>
          <w:sz w:val="24"/>
          <w:szCs w:val="24"/>
        </w:rPr>
        <w:t>asì</w:t>
      </w:r>
      <w:proofErr w:type="spellEnd"/>
      <w:r w:rsidRPr="009E131E">
        <w:rPr>
          <w:rFonts w:ascii="Book Antiqua" w:hAnsi="Book Antiqua"/>
          <w:sz w:val="24"/>
          <w:szCs w:val="24"/>
        </w:rPr>
        <w:t xml:space="preserve"> como el almacenaje, transporte, distribución y comercialización de derivados de gas natural y energía eléctrica.-</w:t>
      </w:r>
    </w:p>
    <w:p w:rsidR="008D7325" w:rsidRPr="009E131E" w:rsidRDefault="008D7325" w:rsidP="009E131E">
      <w:pPr>
        <w:jc w:val="both"/>
        <w:rPr>
          <w:rFonts w:ascii="Book Antiqua" w:hAnsi="Book Antiqua" w:cs="Arial"/>
          <w:color w:val="333333"/>
          <w:sz w:val="24"/>
          <w:szCs w:val="24"/>
          <w:shd w:val="clear" w:color="auto" w:fill="FFFFFF"/>
        </w:rPr>
      </w:pPr>
      <w:r w:rsidRPr="009E131E">
        <w:rPr>
          <w:rFonts w:ascii="Book Antiqua" w:hAnsi="Book Antiqua"/>
          <w:sz w:val="24"/>
          <w:szCs w:val="24"/>
        </w:rPr>
        <w:lastRenderedPageBreak/>
        <w:t xml:space="preserve">Desde entonces, nuestro país dejo de ser un país exportador de petróleo, para pasar a importar. Parte del negociado con la empresa, </w:t>
      </w:r>
      <w:proofErr w:type="spellStart"/>
      <w:r w:rsidRPr="009E131E">
        <w:rPr>
          <w:rFonts w:ascii="Book Antiqua" w:hAnsi="Book Antiqua"/>
          <w:sz w:val="24"/>
          <w:szCs w:val="24"/>
        </w:rPr>
        <w:t>fuè</w:t>
      </w:r>
      <w:proofErr w:type="spellEnd"/>
      <w:r w:rsidRPr="009E131E">
        <w:rPr>
          <w:rFonts w:ascii="Book Antiqua" w:hAnsi="Book Antiqua"/>
          <w:sz w:val="24"/>
          <w:szCs w:val="24"/>
        </w:rPr>
        <w:t xml:space="preserve"> el transporte e ingreso al país de buques extranjeros c</w:t>
      </w:r>
      <w:r w:rsidRPr="009E131E">
        <w:rPr>
          <w:rFonts w:ascii="Book Antiqua" w:hAnsi="Book Antiqua" w:cs="Arial"/>
          <w:sz w:val="24"/>
          <w:szCs w:val="24"/>
        </w:rPr>
        <w:t>argados con gas licuado</w:t>
      </w:r>
      <w:r w:rsidRPr="009E131E">
        <w:rPr>
          <w:rFonts w:ascii="Book Antiqua" w:hAnsi="Book Antiqua" w:cs="Arial"/>
          <w:color w:val="333333"/>
          <w:sz w:val="24"/>
          <w:szCs w:val="24"/>
          <w:shd w:val="clear" w:color="auto" w:fill="FFFFFF"/>
        </w:rPr>
        <w:t xml:space="preserve">. </w:t>
      </w:r>
    </w:p>
    <w:p w:rsidR="009E131E" w:rsidRDefault="008D7325" w:rsidP="009E131E">
      <w:pPr>
        <w:jc w:val="both"/>
        <w:rPr>
          <w:rFonts w:ascii="Book Antiqua" w:hAnsi="Book Antiqua" w:cs="Arial"/>
          <w:color w:val="333333"/>
          <w:sz w:val="24"/>
          <w:szCs w:val="24"/>
          <w:shd w:val="clear" w:color="auto" w:fill="FFFFFF"/>
        </w:rPr>
      </w:pPr>
      <w:r w:rsidRPr="009E131E">
        <w:rPr>
          <w:rFonts w:ascii="Book Antiqua" w:hAnsi="Book Antiqua" w:cs="Arial"/>
          <w:color w:val="333333"/>
          <w:sz w:val="24"/>
          <w:szCs w:val="24"/>
          <w:shd w:val="clear" w:color="auto" w:fill="FFFFFF"/>
        </w:rPr>
        <w:t>El diseño</w:t>
      </w:r>
      <w:r w:rsidR="009E131E">
        <w:rPr>
          <w:rFonts w:ascii="Book Antiqua" w:hAnsi="Book Antiqua" w:cs="Arial"/>
          <w:color w:val="333333"/>
          <w:sz w:val="24"/>
          <w:szCs w:val="24"/>
          <w:shd w:val="clear" w:color="auto" w:fill="FFFFFF"/>
        </w:rPr>
        <w:t xml:space="preserve"> de la empresa pública estuvo a cargo del ex Ministro de </w:t>
      </w:r>
      <w:proofErr w:type="spellStart"/>
      <w:r w:rsidR="009E131E">
        <w:rPr>
          <w:rFonts w:ascii="Book Antiqua" w:hAnsi="Book Antiqua" w:cs="Arial"/>
          <w:color w:val="333333"/>
          <w:sz w:val="24"/>
          <w:szCs w:val="24"/>
          <w:shd w:val="clear" w:color="auto" w:fill="FFFFFF"/>
        </w:rPr>
        <w:t>Planificaciòn</w:t>
      </w:r>
      <w:proofErr w:type="spellEnd"/>
      <w:r w:rsidR="009E131E">
        <w:rPr>
          <w:rFonts w:ascii="Book Antiqua" w:hAnsi="Book Antiqua" w:cs="Arial"/>
          <w:color w:val="333333"/>
          <w:sz w:val="24"/>
          <w:szCs w:val="24"/>
          <w:shd w:val="clear" w:color="auto" w:fill="FFFFFF"/>
        </w:rPr>
        <w:t xml:space="preserve"> Federal, </w:t>
      </w:r>
      <w:proofErr w:type="spellStart"/>
      <w:r w:rsidR="009E131E">
        <w:rPr>
          <w:rFonts w:ascii="Book Antiqua" w:hAnsi="Book Antiqua" w:cs="Arial"/>
          <w:color w:val="333333"/>
          <w:sz w:val="24"/>
          <w:szCs w:val="24"/>
          <w:shd w:val="clear" w:color="auto" w:fill="FFFFFF"/>
        </w:rPr>
        <w:t>Ing</w:t>
      </w:r>
      <w:proofErr w:type="spellEnd"/>
      <w:r w:rsidR="009E131E">
        <w:rPr>
          <w:rFonts w:ascii="Book Antiqua" w:hAnsi="Book Antiqua" w:cs="Arial"/>
          <w:color w:val="333333"/>
          <w:sz w:val="24"/>
          <w:szCs w:val="24"/>
          <w:shd w:val="clear" w:color="auto" w:fill="FFFFFF"/>
        </w:rPr>
        <w:t xml:space="preserve"> Julio De </w:t>
      </w:r>
      <w:proofErr w:type="spellStart"/>
      <w:r w:rsidR="009E131E">
        <w:rPr>
          <w:rFonts w:ascii="Book Antiqua" w:hAnsi="Book Antiqua" w:cs="Arial"/>
          <w:color w:val="333333"/>
          <w:sz w:val="24"/>
          <w:szCs w:val="24"/>
          <w:shd w:val="clear" w:color="auto" w:fill="FFFFFF"/>
        </w:rPr>
        <w:t>Vido</w:t>
      </w:r>
      <w:proofErr w:type="spellEnd"/>
      <w:r w:rsidR="009E131E">
        <w:rPr>
          <w:rFonts w:ascii="Book Antiqua" w:hAnsi="Book Antiqua" w:cs="Arial"/>
          <w:color w:val="333333"/>
          <w:sz w:val="24"/>
          <w:szCs w:val="24"/>
          <w:shd w:val="clear" w:color="auto" w:fill="FFFFFF"/>
        </w:rPr>
        <w:t xml:space="preserve"> y su segundo Roberto </w:t>
      </w:r>
      <w:proofErr w:type="spellStart"/>
      <w:r w:rsidR="009E131E">
        <w:rPr>
          <w:rFonts w:ascii="Book Antiqua" w:hAnsi="Book Antiqua" w:cs="Arial"/>
          <w:color w:val="333333"/>
          <w:sz w:val="24"/>
          <w:szCs w:val="24"/>
          <w:shd w:val="clear" w:color="auto" w:fill="FFFFFF"/>
        </w:rPr>
        <w:t>Baratta</w:t>
      </w:r>
      <w:proofErr w:type="spellEnd"/>
      <w:r w:rsidR="009E131E">
        <w:rPr>
          <w:rFonts w:ascii="Book Antiqua" w:hAnsi="Book Antiqua" w:cs="Arial"/>
          <w:color w:val="333333"/>
          <w:sz w:val="24"/>
          <w:szCs w:val="24"/>
          <w:shd w:val="clear" w:color="auto" w:fill="FFFFFF"/>
        </w:rPr>
        <w:t xml:space="preserve">. Este último </w:t>
      </w:r>
      <w:proofErr w:type="spellStart"/>
      <w:r w:rsidR="009E131E">
        <w:rPr>
          <w:rFonts w:ascii="Book Antiqua" w:hAnsi="Book Antiqua" w:cs="Arial"/>
          <w:color w:val="333333"/>
          <w:sz w:val="24"/>
          <w:szCs w:val="24"/>
          <w:shd w:val="clear" w:color="auto" w:fill="FFFFFF"/>
        </w:rPr>
        <w:t>fuè</w:t>
      </w:r>
      <w:proofErr w:type="spellEnd"/>
      <w:r w:rsidR="009E131E">
        <w:rPr>
          <w:rFonts w:ascii="Book Antiqua" w:hAnsi="Book Antiqua" w:cs="Arial"/>
          <w:color w:val="333333"/>
          <w:sz w:val="24"/>
          <w:szCs w:val="24"/>
          <w:shd w:val="clear" w:color="auto" w:fill="FFFFFF"/>
        </w:rPr>
        <w:t xml:space="preserve"> quien definió los volúmenes de gas natural </w:t>
      </w:r>
      <w:proofErr w:type="spellStart"/>
      <w:r w:rsidR="009E131E">
        <w:rPr>
          <w:rFonts w:ascii="Book Antiqua" w:hAnsi="Book Antiqua" w:cs="Arial"/>
          <w:color w:val="333333"/>
          <w:sz w:val="24"/>
          <w:szCs w:val="24"/>
          <w:shd w:val="clear" w:color="auto" w:fill="FFFFFF"/>
        </w:rPr>
        <w:t>lìquido</w:t>
      </w:r>
      <w:proofErr w:type="spellEnd"/>
      <w:r w:rsidR="009E131E">
        <w:rPr>
          <w:rFonts w:ascii="Book Antiqua" w:hAnsi="Book Antiqua" w:cs="Arial"/>
          <w:color w:val="333333"/>
          <w:sz w:val="24"/>
          <w:szCs w:val="24"/>
          <w:shd w:val="clear" w:color="auto" w:fill="FFFFFF"/>
        </w:rPr>
        <w:t xml:space="preserve"> que se iba a adquirir y en </w:t>
      </w:r>
      <w:proofErr w:type="spellStart"/>
      <w:r w:rsidR="009E131E">
        <w:rPr>
          <w:rFonts w:ascii="Book Antiqua" w:hAnsi="Book Antiqua" w:cs="Arial"/>
          <w:color w:val="333333"/>
          <w:sz w:val="24"/>
          <w:szCs w:val="24"/>
          <w:shd w:val="clear" w:color="auto" w:fill="FFFFFF"/>
        </w:rPr>
        <w:t>què</w:t>
      </w:r>
      <w:proofErr w:type="spellEnd"/>
      <w:r w:rsidR="009E131E">
        <w:rPr>
          <w:rFonts w:ascii="Book Antiqua" w:hAnsi="Book Antiqua" w:cs="Arial"/>
          <w:color w:val="333333"/>
          <w:sz w:val="24"/>
          <w:szCs w:val="24"/>
          <w:shd w:val="clear" w:color="auto" w:fill="FFFFFF"/>
        </w:rPr>
        <w:t xml:space="preserve"> periodos. El actuar de ambos </w:t>
      </w:r>
      <w:proofErr w:type="spellStart"/>
      <w:r w:rsidR="009E131E">
        <w:rPr>
          <w:rFonts w:ascii="Book Antiqua" w:hAnsi="Book Antiqua" w:cs="Arial"/>
          <w:color w:val="333333"/>
          <w:sz w:val="24"/>
          <w:szCs w:val="24"/>
          <w:shd w:val="clear" w:color="auto" w:fill="FFFFFF"/>
        </w:rPr>
        <w:t>fuè</w:t>
      </w:r>
      <w:proofErr w:type="spellEnd"/>
      <w:r w:rsidR="009E131E">
        <w:rPr>
          <w:rFonts w:ascii="Book Antiqua" w:hAnsi="Book Antiqua" w:cs="Arial"/>
          <w:color w:val="333333"/>
          <w:sz w:val="24"/>
          <w:szCs w:val="24"/>
          <w:shd w:val="clear" w:color="auto" w:fill="FFFFFF"/>
        </w:rPr>
        <w:t xml:space="preserve"> materia de procesamiento po</w:t>
      </w:r>
      <w:r w:rsidR="000E0125">
        <w:rPr>
          <w:rFonts w:ascii="Book Antiqua" w:hAnsi="Book Antiqua" w:cs="Arial"/>
          <w:color w:val="333333"/>
          <w:sz w:val="24"/>
          <w:szCs w:val="24"/>
          <w:shd w:val="clear" w:color="auto" w:fill="FFFFFF"/>
        </w:rPr>
        <w:t xml:space="preserve">r el Juez </w:t>
      </w:r>
      <w:proofErr w:type="spellStart"/>
      <w:r w:rsidR="000E0125">
        <w:rPr>
          <w:rFonts w:ascii="Book Antiqua" w:hAnsi="Book Antiqua" w:cs="Arial"/>
          <w:color w:val="333333"/>
          <w:sz w:val="24"/>
          <w:szCs w:val="24"/>
          <w:shd w:val="clear" w:color="auto" w:fill="FFFFFF"/>
        </w:rPr>
        <w:t>Dr</w:t>
      </w:r>
      <w:proofErr w:type="spellEnd"/>
      <w:r w:rsidR="000E0125">
        <w:rPr>
          <w:rFonts w:ascii="Book Antiqua" w:hAnsi="Book Antiqua" w:cs="Arial"/>
          <w:color w:val="333333"/>
          <w:sz w:val="24"/>
          <w:szCs w:val="24"/>
          <w:shd w:val="clear" w:color="auto" w:fill="FFFFFF"/>
        </w:rPr>
        <w:t xml:space="preserve"> Bonadí</w:t>
      </w:r>
      <w:r w:rsidR="009E131E">
        <w:rPr>
          <w:rFonts w:ascii="Book Antiqua" w:hAnsi="Book Antiqua" w:cs="Arial"/>
          <w:color w:val="333333"/>
          <w:sz w:val="24"/>
          <w:szCs w:val="24"/>
          <w:shd w:val="clear" w:color="auto" w:fill="FFFFFF"/>
        </w:rPr>
        <w:t xml:space="preserve">o en la causa que los investiga, habiéndose acreditado el daño irrogado al erario. SS aludió a la necesidad de extender la investigación a otras empresas privadas y funcionarios dependientes de esa empresa. </w:t>
      </w:r>
    </w:p>
    <w:p w:rsidR="00804563" w:rsidRDefault="009E131E" w:rsidP="009E131E">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De la mano de Ricardo Cabrera, funcionario de ese mismo gobierno (pr</w:t>
      </w:r>
      <w:r w:rsidR="0095072A">
        <w:rPr>
          <w:rFonts w:ascii="Book Antiqua" w:hAnsi="Book Antiqua" w:cs="Arial"/>
          <w:color w:val="333333"/>
          <w:sz w:val="24"/>
          <w:szCs w:val="24"/>
          <w:shd w:val="clear" w:color="auto" w:fill="FFFFFF"/>
        </w:rPr>
        <w:t xml:space="preserve">eviamente </w:t>
      </w:r>
      <w:proofErr w:type="spellStart"/>
      <w:r w:rsidR="0095072A">
        <w:rPr>
          <w:rFonts w:ascii="Book Antiqua" w:hAnsi="Book Antiqua" w:cs="Arial"/>
          <w:color w:val="333333"/>
          <w:sz w:val="24"/>
          <w:szCs w:val="24"/>
          <w:shd w:val="clear" w:color="auto" w:fill="FFFFFF"/>
        </w:rPr>
        <w:t>habìa</w:t>
      </w:r>
      <w:proofErr w:type="spellEnd"/>
      <w:r w:rsidR="0095072A">
        <w:rPr>
          <w:rFonts w:ascii="Book Antiqua" w:hAnsi="Book Antiqua" w:cs="Arial"/>
          <w:color w:val="333333"/>
          <w:sz w:val="24"/>
          <w:szCs w:val="24"/>
          <w:shd w:val="clear" w:color="auto" w:fill="FFFFFF"/>
        </w:rPr>
        <w:t xml:space="preserve"> sido Ministro de </w:t>
      </w:r>
      <w:proofErr w:type="spellStart"/>
      <w:r w:rsidR="0095072A">
        <w:rPr>
          <w:rFonts w:ascii="Book Antiqua" w:hAnsi="Book Antiqua" w:cs="Arial"/>
          <w:color w:val="333333"/>
          <w:sz w:val="24"/>
          <w:szCs w:val="24"/>
          <w:shd w:val="clear" w:color="auto" w:fill="FFFFFF"/>
        </w:rPr>
        <w:t>Economìa</w:t>
      </w:r>
      <w:proofErr w:type="spellEnd"/>
      <w:r>
        <w:rPr>
          <w:rFonts w:ascii="Book Antiqua" w:hAnsi="Book Antiqua" w:cs="Arial"/>
          <w:color w:val="333333"/>
          <w:sz w:val="24"/>
          <w:szCs w:val="24"/>
          <w:shd w:val="clear" w:color="auto" w:fill="FFFFFF"/>
        </w:rPr>
        <w:t xml:space="preserve"> del Gobierno de Formosa a cargo de </w:t>
      </w:r>
      <w:proofErr w:type="spellStart"/>
      <w:r>
        <w:rPr>
          <w:rFonts w:ascii="Book Antiqua" w:hAnsi="Book Antiqua" w:cs="Arial"/>
          <w:color w:val="333333"/>
          <w:sz w:val="24"/>
          <w:szCs w:val="24"/>
          <w:shd w:val="clear" w:color="auto" w:fill="FFFFFF"/>
        </w:rPr>
        <w:t>Gildo</w:t>
      </w:r>
      <w:proofErr w:type="spellEnd"/>
      <w:r>
        <w:rPr>
          <w:rFonts w:ascii="Book Antiqua" w:hAnsi="Book Antiqua" w:cs="Arial"/>
          <w:color w:val="333333"/>
          <w:sz w:val="24"/>
          <w:szCs w:val="24"/>
          <w:shd w:val="clear" w:color="auto" w:fill="FFFFFF"/>
        </w:rPr>
        <w:t xml:space="preserve"> </w:t>
      </w:r>
      <w:proofErr w:type="spellStart"/>
      <w:r>
        <w:rPr>
          <w:rFonts w:ascii="Book Antiqua" w:hAnsi="Book Antiqua" w:cs="Arial"/>
          <w:color w:val="333333"/>
          <w:sz w:val="24"/>
          <w:szCs w:val="24"/>
          <w:shd w:val="clear" w:color="auto" w:fill="FFFFFF"/>
        </w:rPr>
        <w:t>Infran</w:t>
      </w:r>
      <w:proofErr w:type="spellEnd"/>
      <w:r>
        <w:rPr>
          <w:rFonts w:ascii="Book Antiqua" w:hAnsi="Book Antiqua" w:cs="Arial"/>
          <w:color w:val="333333"/>
          <w:sz w:val="24"/>
          <w:szCs w:val="24"/>
          <w:shd w:val="clear" w:color="auto" w:fill="FFFFFF"/>
        </w:rPr>
        <w:t xml:space="preserve">), </w:t>
      </w:r>
      <w:proofErr w:type="spellStart"/>
      <w:r>
        <w:rPr>
          <w:rFonts w:ascii="Book Antiqua" w:hAnsi="Book Antiqua" w:cs="Arial"/>
          <w:color w:val="333333"/>
          <w:sz w:val="24"/>
          <w:szCs w:val="24"/>
          <w:shd w:val="clear" w:color="auto" w:fill="FFFFFF"/>
        </w:rPr>
        <w:t>D’Alessio</w:t>
      </w:r>
      <w:proofErr w:type="spellEnd"/>
      <w:r>
        <w:rPr>
          <w:rFonts w:ascii="Book Antiqua" w:hAnsi="Book Antiqua" w:cs="Arial"/>
          <w:color w:val="333333"/>
          <w:sz w:val="24"/>
          <w:szCs w:val="24"/>
          <w:shd w:val="clear" w:color="auto" w:fill="FFFFFF"/>
        </w:rPr>
        <w:t xml:space="preserve"> </w:t>
      </w:r>
      <w:proofErr w:type="spellStart"/>
      <w:r>
        <w:rPr>
          <w:rFonts w:ascii="Book Antiqua" w:hAnsi="Book Antiqua" w:cs="Arial"/>
          <w:color w:val="333333"/>
          <w:sz w:val="24"/>
          <w:szCs w:val="24"/>
          <w:shd w:val="clear" w:color="auto" w:fill="FFFFFF"/>
        </w:rPr>
        <w:t>ingresò</w:t>
      </w:r>
      <w:proofErr w:type="spellEnd"/>
      <w:r>
        <w:rPr>
          <w:rFonts w:ascii="Book Antiqua" w:hAnsi="Book Antiqua" w:cs="Arial"/>
          <w:color w:val="333333"/>
          <w:sz w:val="24"/>
          <w:szCs w:val="24"/>
          <w:shd w:val="clear" w:color="auto" w:fill="FFFFFF"/>
        </w:rPr>
        <w:t xml:space="preserve"> a ENARSA en el año 2011. Su tarea en esa empresa la desenvolvió hasta principios del año 2014, ocasión en la que ambos fueron expulsados por las ilegalidades detectadas en la contratación de </w:t>
      </w:r>
      <w:proofErr w:type="spellStart"/>
      <w:r>
        <w:rPr>
          <w:rFonts w:ascii="Book Antiqua" w:hAnsi="Book Antiqua" w:cs="Arial"/>
          <w:color w:val="333333"/>
          <w:sz w:val="24"/>
          <w:szCs w:val="24"/>
          <w:shd w:val="clear" w:color="auto" w:fill="FFFFFF"/>
        </w:rPr>
        <w:t>pòlizas</w:t>
      </w:r>
      <w:proofErr w:type="spellEnd"/>
      <w:r>
        <w:rPr>
          <w:rFonts w:ascii="Book Antiqua" w:hAnsi="Book Antiqua" w:cs="Arial"/>
          <w:color w:val="333333"/>
          <w:sz w:val="24"/>
          <w:szCs w:val="24"/>
          <w:shd w:val="clear" w:color="auto" w:fill="FFFFFF"/>
        </w:rPr>
        <w:t xml:space="preserve"> de seguros de las cargas que ingresaban los buques; gestión que </w:t>
      </w:r>
      <w:proofErr w:type="spellStart"/>
      <w:r>
        <w:rPr>
          <w:rFonts w:ascii="Book Antiqua" w:hAnsi="Book Antiqua" w:cs="Arial"/>
          <w:color w:val="333333"/>
          <w:sz w:val="24"/>
          <w:szCs w:val="24"/>
          <w:shd w:val="clear" w:color="auto" w:fill="FFFFFF"/>
        </w:rPr>
        <w:t>habìa</w:t>
      </w:r>
      <w:proofErr w:type="spellEnd"/>
      <w:r>
        <w:rPr>
          <w:rFonts w:ascii="Book Antiqua" w:hAnsi="Book Antiqua" w:cs="Arial"/>
          <w:color w:val="333333"/>
          <w:sz w:val="24"/>
          <w:szCs w:val="24"/>
          <w:shd w:val="clear" w:color="auto" w:fill="FFFFFF"/>
        </w:rPr>
        <w:t xml:space="preserve"> estado en manos del propio denunciado</w:t>
      </w:r>
      <w:r w:rsidR="00902AD7">
        <w:rPr>
          <w:rFonts w:ascii="Book Antiqua" w:hAnsi="Book Antiqua" w:cs="Arial"/>
          <w:color w:val="333333"/>
          <w:sz w:val="24"/>
          <w:szCs w:val="24"/>
          <w:shd w:val="clear" w:color="auto" w:fill="FFFFFF"/>
        </w:rPr>
        <w:t xml:space="preserve">. La investigación </w:t>
      </w:r>
      <w:proofErr w:type="spellStart"/>
      <w:r w:rsidR="00902AD7">
        <w:rPr>
          <w:rFonts w:ascii="Book Antiqua" w:hAnsi="Book Antiqua" w:cs="Arial"/>
          <w:color w:val="333333"/>
          <w:sz w:val="24"/>
          <w:szCs w:val="24"/>
          <w:shd w:val="clear" w:color="auto" w:fill="FFFFFF"/>
        </w:rPr>
        <w:t>estimò</w:t>
      </w:r>
      <w:proofErr w:type="spellEnd"/>
      <w:r w:rsidR="00902AD7">
        <w:rPr>
          <w:rFonts w:ascii="Book Antiqua" w:hAnsi="Book Antiqua" w:cs="Arial"/>
          <w:color w:val="333333"/>
          <w:sz w:val="24"/>
          <w:szCs w:val="24"/>
          <w:shd w:val="clear" w:color="auto" w:fill="FFFFFF"/>
        </w:rPr>
        <w:t xml:space="preserve"> una </w:t>
      </w:r>
      <w:proofErr w:type="spellStart"/>
      <w:r w:rsidR="00902AD7">
        <w:rPr>
          <w:rFonts w:ascii="Book Antiqua" w:hAnsi="Book Antiqua" w:cs="Arial"/>
          <w:color w:val="333333"/>
          <w:sz w:val="24"/>
          <w:szCs w:val="24"/>
          <w:shd w:val="clear" w:color="auto" w:fill="FFFFFF"/>
        </w:rPr>
        <w:t>pèrdida</w:t>
      </w:r>
      <w:proofErr w:type="spellEnd"/>
      <w:r w:rsidR="00902AD7">
        <w:rPr>
          <w:rFonts w:ascii="Book Antiqua" w:hAnsi="Book Antiqua" w:cs="Arial"/>
          <w:color w:val="333333"/>
          <w:sz w:val="24"/>
          <w:szCs w:val="24"/>
          <w:shd w:val="clear" w:color="auto" w:fill="FFFFFF"/>
        </w:rPr>
        <w:t xml:space="preserve"> de 20.000 millones de dólares.-</w:t>
      </w:r>
    </w:p>
    <w:p w:rsidR="00804563" w:rsidRDefault="0095072A"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En el año 2008 </w:t>
      </w:r>
      <w:proofErr w:type="spellStart"/>
      <w:r>
        <w:rPr>
          <w:rFonts w:ascii="Book Antiqua" w:hAnsi="Book Antiqua" w:cs="Arial"/>
          <w:color w:val="333333"/>
          <w:sz w:val="24"/>
          <w:szCs w:val="24"/>
          <w:shd w:val="clear" w:color="auto" w:fill="FFFFFF"/>
        </w:rPr>
        <w:t>D’Alessio</w:t>
      </w:r>
      <w:proofErr w:type="spellEnd"/>
      <w:r>
        <w:rPr>
          <w:rFonts w:ascii="Book Antiqua" w:hAnsi="Book Antiqua" w:cs="Arial"/>
          <w:color w:val="333333"/>
          <w:sz w:val="24"/>
          <w:szCs w:val="24"/>
          <w:shd w:val="clear" w:color="auto" w:fill="FFFFFF"/>
        </w:rPr>
        <w:t xml:space="preserve"> y Cabrera </w:t>
      </w:r>
      <w:proofErr w:type="spellStart"/>
      <w:r>
        <w:rPr>
          <w:rFonts w:ascii="Book Antiqua" w:hAnsi="Book Antiqua" w:cs="Arial"/>
          <w:color w:val="333333"/>
          <w:sz w:val="24"/>
          <w:szCs w:val="24"/>
          <w:shd w:val="clear" w:color="auto" w:fill="FFFFFF"/>
        </w:rPr>
        <w:t>habrìan</w:t>
      </w:r>
      <w:proofErr w:type="spellEnd"/>
      <w:r>
        <w:rPr>
          <w:rFonts w:ascii="Book Antiqua" w:hAnsi="Book Antiqua" w:cs="Arial"/>
          <w:color w:val="333333"/>
          <w:sz w:val="24"/>
          <w:szCs w:val="24"/>
          <w:shd w:val="clear" w:color="auto" w:fill="FFFFFF"/>
        </w:rPr>
        <w:t xml:space="preserve"> </w:t>
      </w:r>
      <w:proofErr w:type="spellStart"/>
      <w:r>
        <w:rPr>
          <w:rFonts w:ascii="Book Antiqua" w:hAnsi="Book Antiqua" w:cs="Arial"/>
          <w:color w:val="333333"/>
          <w:sz w:val="24"/>
          <w:szCs w:val="24"/>
          <w:shd w:val="clear" w:color="auto" w:fill="FFFFFF"/>
        </w:rPr>
        <w:t>constituìdo</w:t>
      </w:r>
      <w:proofErr w:type="spellEnd"/>
      <w:r>
        <w:rPr>
          <w:rFonts w:ascii="Book Antiqua" w:hAnsi="Book Antiqua" w:cs="Arial"/>
          <w:color w:val="333333"/>
          <w:sz w:val="24"/>
          <w:szCs w:val="24"/>
          <w:shd w:val="clear" w:color="auto" w:fill="FFFFFF"/>
        </w:rPr>
        <w:t xml:space="preserve"> dos sociedades: “</w:t>
      </w:r>
      <w:proofErr w:type="spellStart"/>
      <w:r>
        <w:rPr>
          <w:rFonts w:ascii="Book Antiqua" w:hAnsi="Book Antiqua" w:cs="Arial"/>
          <w:color w:val="333333"/>
          <w:sz w:val="24"/>
          <w:szCs w:val="24"/>
          <w:shd w:val="clear" w:color="auto" w:fill="FFFFFF"/>
        </w:rPr>
        <w:t>Valumar</w:t>
      </w:r>
      <w:proofErr w:type="spellEnd"/>
      <w:r w:rsidR="00902AD7">
        <w:rPr>
          <w:rFonts w:ascii="Book Antiqua" w:hAnsi="Book Antiqua" w:cs="Arial"/>
          <w:color w:val="333333"/>
          <w:sz w:val="24"/>
          <w:szCs w:val="24"/>
          <w:shd w:val="clear" w:color="auto" w:fill="FFFFFF"/>
        </w:rPr>
        <w:t xml:space="preserve"> SRL</w:t>
      </w:r>
      <w:r>
        <w:rPr>
          <w:rFonts w:ascii="Book Antiqua" w:hAnsi="Book Antiqua" w:cs="Arial"/>
          <w:color w:val="333333"/>
          <w:sz w:val="24"/>
          <w:szCs w:val="24"/>
          <w:shd w:val="clear" w:color="auto" w:fill="FFFFFF"/>
        </w:rPr>
        <w:t>” y “</w:t>
      </w:r>
      <w:proofErr w:type="spellStart"/>
      <w:r>
        <w:rPr>
          <w:rFonts w:ascii="Book Antiqua" w:hAnsi="Book Antiqua" w:cs="Arial"/>
          <w:color w:val="333333"/>
          <w:sz w:val="24"/>
          <w:szCs w:val="24"/>
          <w:shd w:val="clear" w:color="auto" w:fill="FFFFFF"/>
        </w:rPr>
        <w:t>Ñembo</w:t>
      </w:r>
      <w:proofErr w:type="spellEnd"/>
      <w:r>
        <w:rPr>
          <w:rFonts w:ascii="Book Antiqua" w:hAnsi="Book Antiqua" w:cs="Arial"/>
          <w:color w:val="333333"/>
          <w:sz w:val="24"/>
          <w:szCs w:val="24"/>
          <w:shd w:val="clear" w:color="auto" w:fill="FFFFFF"/>
        </w:rPr>
        <w:t>”</w:t>
      </w:r>
      <w:r w:rsidR="00902AD7">
        <w:rPr>
          <w:rFonts w:ascii="Book Antiqua" w:hAnsi="Book Antiqua" w:cs="Arial"/>
          <w:color w:val="333333"/>
          <w:sz w:val="24"/>
          <w:szCs w:val="24"/>
          <w:shd w:val="clear" w:color="auto" w:fill="FFFFFF"/>
        </w:rPr>
        <w:t>.</w:t>
      </w:r>
    </w:p>
    <w:p w:rsidR="00902AD7" w:rsidRDefault="00902AD7"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El denunciado, </w:t>
      </w:r>
      <w:proofErr w:type="spellStart"/>
      <w:r>
        <w:rPr>
          <w:rFonts w:ascii="Book Antiqua" w:hAnsi="Book Antiqua" w:cs="Arial"/>
          <w:color w:val="333333"/>
          <w:sz w:val="24"/>
          <w:szCs w:val="24"/>
          <w:shd w:val="clear" w:color="auto" w:fill="FFFFFF"/>
        </w:rPr>
        <w:t>retornò</w:t>
      </w:r>
      <w:proofErr w:type="spellEnd"/>
      <w:r>
        <w:rPr>
          <w:rFonts w:ascii="Book Antiqua" w:hAnsi="Book Antiqua" w:cs="Arial"/>
          <w:color w:val="333333"/>
          <w:sz w:val="24"/>
          <w:szCs w:val="24"/>
          <w:shd w:val="clear" w:color="auto" w:fill="FFFFFF"/>
        </w:rPr>
        <w:t xml:space="preserve"> a la función pública en el año 2015, por brevísimo lapso; aunque lo cierto es que por espacio de tres años se desenvolvió como funcionario público y se </w:t>
      </w:r>
      <w:proofErr w:type="spellStart"/>
      <w:r>
        <w:rPr>
          <w:rFonts w:ascii="Book Antiqua" w:hAnsi="Book Antiqua" w:cs="Arial"/>
          <w:color w:val="333333"/>
          <w:sz w:val="24"/>
          <w:szCs w:val="24"/>
          <w:shd w:val="clear" w:color="auto" w:fill="FFFFFF"/>
        </w:rPr>
        <w:t>viò</w:t>
      </w:r>
      <w:proofErr w:type="spellEnd"/>
      <w:r>
        <w:rPr>
          <w:rFonts w:ascii="Book Antiqua" w:hAnsi="Book Antiqua" w:cs="Arial"/>
          <w:color w:val="333333"/>
          <w:sz w:val="24"/>
          <w:szCs w:val="24"/>
          <w:shd w:val="clear" w:color="auto" w:fill="FFFFFF"/>
        </w:rPr>
        <w:t xml:space="preserve"> envuelto en</w:t>
      </w:r>
      <w:r w:rsidR="00A21F66">
        <w:rPr>
          <w:rFonts w:ascii="Book Antiqua" w:hAnsi="Book Antiqua" w:cs="Arial"/>
          <w:color w:val="333333"/>
          <w:sz w:val="24"/>
          <w:szCs w:val="24"/>
          <w:shd w:val="clear" w:color="auto" w:fill="FFFFFF"/>
        </w:rPr>
        <w:t xml:space="preserve"> conflicto con la ley penal.-</w:t>
      </w:r>
    </w:p>
    <w:p w:rsidR="00A21F66" w:rsidRPr="00191FE3" w:rsidRDefault="00A21F66" w:rsidP="00902AD7">
      <w:pPr>
        <w:jc w:val="both"/>
        <w:rPr>
          <w:rFonts w:ascii="Book Antiqua" w:hAnsi="Book Antiqua" w:cs="Arial"/>
          <w:b/>
          <w:color w:val="333333"/>
          <w:sz w:val="24"/>
          <w:szCs w:val="24"/>
          <w:shd w:val="clear" w:color="auto" w:fill="FFFFFF"/>
        </w:rPr>
      </w:pPr>
      <w:r>
        <w:rPr>
          <w:rFonts w:ascii="Book Antiqua" w:hAnsi="Book Antiqua" w:cs="Arial"/>
          <w:color w:val="333333"/>
          <w:sz w:val="24"/>
          <w:szCs w:val="24"/>
          <w:shd w:val="clear" w:color="auto" w:fill="FFFFFF"/>
        </w:rPr>
        <w:t xml:space="preserve">                        </w:t>
      </w:r>
      <w:r w:rsidRPr="00191FE3">
        <w:rPr>
          <w:rFonts w:ascii="Book Antiqua" w:hAnsi="Book Antiqua" w:cs="Arial"/>
          <w:b/>
          <w:color w:val="333333"/>
          <w:sz w:val="24"/>
          <w:szCs w:val="24"/>
          <w:shd w:val="clear" w:color="auto" w:fill="FFFFFF"/>
        </w:rPr>
        <w:t>III-</w:t>
      </w:r>
      <w:r w:rsidR="00F31374" w:rsidRPr="00F31374">
        <w:rPr>
          <w:rFonts w:ascii="Book Antiqua" w:hAnsi="Book Antiqua" w:cs="Arial"/>
          <w:b/>
          <w:color w:val="333333"/>
          <w:sz w:val="24"/>
          <w:szCs w:val="24"/>
          <w:u w:val="single"/>
          <w:shd w:val="clear" w:color="auto" w:fill="FFFFFF"/>
        </w:rPr>
        <w:t xml:space="preserve"> ENRIQUECIMIENTO ILICITO</w:t>
      </w:r>
      <w:r w:rsidR="00F31374">
        <w:rPr>
          <w:rFonts w:ascii="Book Antiqua" w:hAnsi="Book Antiqua" w:cs="Arial"/>
          <w:b/>
          <w:color w:val="333333"/>
          <w:sz w:val="24"/>
          <w:szCs w:val="24"/>
          <w:u w:val="single"/>
          <w:shd w:val="clear" w:color="auto" w:fill="FFFFFF"/>
        </w:rPr>
        <w:t xml:space="preserve">. </w:t>
      </w:r>
      <w:r w:rsidR="00F31374" w:rsidRPr="00F31374">
        <w:rPr>
          <w:rFonts w:ascii="Book Antiqua" w:hAnsi="Book Antiqua" w:cs="Arial"/>
          <w:b/>
          <w:color w:val="333333"/>
          <w:sz w:val="24"/>
          <w:szCs w:val="24"/>
          <w:u w:val="single"/>
          <w:shd w:val="clear" w:color="auto" w:fill="FFFFFF"/>
        </w:rPr>
        <w:t>EVASION.</w:t>
      </w:r>
    </w:p>
    <w:p w:rsidR="00A21F66" w:rsidRPr="00F31374" w:rsidRDefault="00A21F66" w:rsidP="00902AD7">
      <w:pPr>
        <w:jc w:val="both"/>
        <w:rPr>
          <w:rFonts w:ascii="Book Antiqua" w:hAnsi="Book Antiqua" w:cs="Arial"/>
          <w:b/>
          <w:color w:val="333333"/>
          <w:sz w:val="24"/>
          <w:szCs w:val="24"/>
          <w:u w:val="single"/>
          <w:shd w:val="clear" w:color="auto" w:fill="FFFFFF"/>
        </w:rPr>
      </w:pPr>
      <w:r>
        <w:rPr>
          <w:rFonts w:ascii="Book Antiqua" w:hAnsi="Book Antiqua" w:cs="Arial"/>
          <w:color w:val="333333"/>
          <w:sz w:val="24"/>
          <w:szCs w:val="24"/>
          <w:shd w:val="clear" w:color="auto" w:fill="FFFFFF"/>
        </w:rPr>
        <w:t xml:space="preserve">                        </w:t>
      </w:r>
      <w:proofErr w:type="spellStart"/>
      <w:r w:rsidR="007D437F">
        <w:rPr>
          <w:rFonts w:ascii="Book Antiqua" w:hAnsi="Book Antiqua" w:cs="Arial"/>
          <w:color w:val="333333"/>
          <w:sz w:val="24"/>
          <w:szCs w:val="24"/>
          <w:shd w:val="clear" w:color="auto" w:fill="FFFFFF"/>
        </w:rPr>
        <w:t>D’Alessio</w:t>
      </w:r>
      <w:proofErr w:type="spellEnd"/>
      <w:r w:rsidR="007D437F">
        <w:rPr>
          <w:rFonts w:ascii="Book Antiqua" w:hAnsi="Book Antiqua" w:cs="Arial"/>
          <w:color w:val="333333"/>
          <w:sz w:val="24"/>
          <w:szCs w:val="24"/>
          <w:shd w:val="clear" w:color="auto" w:fill="FFFFFF"/>
        </w:rPr>
        <w:t xml:space="preserve"> </w:t>
      </w:r>
      <w:r w:rsidR="00F31374">
        <w:rPr>
          <w:rFonts w:ascii="Book Antiqua" w:hAnsi="Book Antiqua" w:cs="Arial"/>
          <w:color w:val="333333"/>
          <w:sz w:val="24"/>
          <w:szCs w:val="24"/>
          <w:shd w:val="clear" w:color="auto" w:fill="FFFFFF"/>
        </w:rPr>
        <w:t>fue funcionario público, lo que</w:t>
      </w:r>
      <w:r w:rsidR="00F31374">
        <w:rPr>
          <w:rFonts w:ascii="Book Antiqua" w:hAnsi="Book Antiqua" w:cs="Arial"/>
          <w:b/>
          <w:color w:val="333333"/>
          <w:sz w:val="24"/>
          <w:szCs w:val="24"/>
          <w:u w:val="single"/>
          <w:shd w:val="clear" w:color="auto" w:fill="FFFFFF"/>
        </w:rPr>
        <w:t xml:space="preserve"> </w:t>
      </w:r>
      <w:r w:rsidR="007D437F">
        <w:rPr>
          <w:rFonts w:ascii="Book Antiqua" w:hAnsi="Book Antiqua" w:cs="Arial"/>
          <w:color w:val="333333"/>
          <w:sz w:val="24"/>
          <w:szCs w:val="24"/>
          <w:shd w:val="clear" w:color="auto" w:fill="FFFFFF"/>
        </w:rPr>
        <w:t xml:space="preserve">debe derivar en la investigación sobre el origen de su patrimonio y los incrementos que pudieran haberse verificado consecuencia de su paso por la gestión. Esto, sin perjuicio del posible delito de evasión y, la posible cobertura que, para consumarla, le hubieran proporcionado las autoridades de </w:t>
      </w:r>
      <w:proofErr w:type="spellStart"/>
      <w:r w:rsidR="007D437F">
        <w:rPr>
          <w:rFonts w:ascii="Book Antiqua" w:hAnsi="Book Antiqua" w:cs="Arial"/>
          <w:color w:val="333333"/>
          <w:sz w:val="24"/>
          <w:szCs w:val="24"/>
          <w:shd w:val="clear" w:color="auto" w:fill="FFFFFF"/>
        </w:rPr>
        <w:t>Afip</w:t>
      </w:r>
      <w:proofErr w:type="spellEnd"/>
      <w:r w:rsidR="007D437F">
        <w:rPr>
          <w:rFonts w:ascii="Book Antiqua" w:hAnsi="Book Antiqua" w:cs="Arial"/>
          <w:color w:val="333333"/>
          <w:sz w:val="24"/>
          <w:szCs w:val="24"/>
          <w:shd w:val="clear" w:color="auto" w:fill="FFFFFF"/>
        </w:rPr>
        <w:t>, de esa misma gestión</w:t>
      </w:r>
      <w:r w:rsidR="00C86EE1">
        <w:rPr>
          <w:rFonts w:ascii="Book Antiqua" w:hAnsi="Book Antiqua" w:cs="Arial"/>
          <w:color w:val="333333"/>
          <w:sz w:val="24"/>
          <w:szCs w:val="24"/>
          <w:shd w:val="clear" w:color="auto" w:fill="FFFFFF"/>
        </w:rPr>
        <w:t xml:space="preserve"> (Ricardo Echegaray).</w:t>
      </w:r>
    </w:p>
    <w:p w:rsidR="00C86EE1" w:rsidRDefault="00C86EE1"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El domicilio que, por entonces tenía el denunciado, es el de Ruta 58 km 10 de San Vicente, Provincia de Buenos Aires (El </w:t>
      </w:r>
      <w:proofErr w:type="spellStart"/>
      <w:r>
        <w:rPr>
          <w:rFonts w:ascii="Book Antiqua" w:hAnsi="Book Antiqua" w:cs="Arial"/>
          <w:color w:val="333333"/>
          <w:sz w:val="24"/>
          <w:szCs w:val="24"/>
          <w:shd w:val="clear" w:color="auto" w:fill="FFFFFF"/>
        </w:rPr>
        <w:t>Lauquèn</w:t>
      </w:r>
      <w:proofErr w:type="spellEnd"/>
      <w:r>
        <w:rPr>
          <w:rFonts w:ascii="Book Antiqua" w:hAnsi="Book Antiqua" w:cs="Arial"/>
          <w:color w:val="333333"/>
          <w:sz w:val="24"/>
          <w:szCs w:val="24"/>
          <w:shd w:val="clear" w:color="auto" w:fill="FFFFFF"/>
        </w:rPr>
        <w:t xml:space="preserve"> Club de Campo SA,</w:t>
      </w:r>
      <w:r w:rsidR="001B6E60">
        <w:rPr>
          <w:rFonts w:ascii="Book Antiqua" w:hAnsi="Book Antiqua" w:cs="Arial"/>
          <w:color w:val="333333"/>
          <w:sz w:val="24"/>
          <w:szCs w:val="24"/>
          <w:shd w:val="clear" w:color="auto" w:fill="FFFFFF"/>
        </w:rPr>
        <w:t xml:space="preserve"> </w:t>
      </w:r>
      <w:proofErr w:type="spellStart"/>
      <w:r w:rsidR="001B6E60">
        <w:rPr>
          <w:rFonts w:ascii="Book Antiqua" w:hAnsi="Book Antiqua" w:cs="Arial"/>
          <w:color w:val="333333"/>
          <w:sz w:val="24"/>
          <w:szCs w:val="24"/>
          <w:shd w:val="clear" w:color="auto" w:fill="FFFFFF"/>
        </w:rPr>
        <w:t>C</w:t>
      </w:r>
      <w:r>
        <w:rPr>
          <w:rFonts w:ascii="Book Antiqua" w:hAnsi="Book Antiqua" w:cs="Arial"/>
          <w:color w:val="333333"/>
          <w:sz w:val="24"/>
          <w:szCs w:val="24"/>
          <w:shd w:val="clear" w:color="auto" w:fill="FFFFFF"/>
        </w:rPr>
        <w:t>uit</w:t>
      </w:r>
      <w:proofErr w:type="spellEnd"/>
      <w:r>
        <w:rPr>
          <w:rFonts w:ascii="Book Antiqua" w:hAnsi="Book Antiqua" w:cs="Arial"/>
          <w:color w:val="333333"/>
          <w:sz w:val="24"/>
          <w:szCs w:val="24"/>
          <w:shd w:val="clear" w:color="auto" w:fill="FFFFFF"/>
        </w:rPr>
        <w:t xml:space="preserve"> 30-70766337-1).</w:t>
      </w:r>
    </w:p>
    <w:p w:rsidR="001B6E60" w:rsidRPr="00754264" w:rsidRDefault="00C86EE1" w:rsidP="0004557C">
      <w:pPr>
        <w:jc w:val="both"/>
        <w:rPr>
          <w:rFonts w:ascii="Book Antiqua" w:hAnsi="Book Antiqua" w:cs="Arial"/>
          <w:color w:val="333333"/>
          <w:sz w:val="16"/>
          <w:szCs w:val="16"/>
          <w:shd w:val="clear" w:color="auto" w:fill="FFFFFF"/>
        </w:rPr>
      </w:pPr>
      <w:proofErr w:type="spellStart"/>
      <w:r>
        <w:rPr>
          <w:rFonts w:ascii="Book Antiqua" w:hAnsi="Book Antiqua" w:cs="Arial"/>
          <w:color w:val="333333"/>
          <w:sz w:val="24"/>
          <w:szCs w:val="24"/>
          <w:shd w:val="clear" w:color="auto" w:fill="FFFFFF"/>
        </w:rPr>
        <w:t>Contemporàneamente</w:t>
      </w:r>
      <w:proofErr w:type="spellEnd"/>
      <w:r>
        <w:rPr>
          <w:rFonts w:ascii="Book Antiqua" w:hAnsi="Book Antiqua" w:cs="Arial"/>
          <w:color w:val="333333"/>
          <w:sz w:val="24"/>
          <w:szCs w:val="24"/>
          <w:shd w:val="clear" w:color="auto" w:fill="FFFFFF"/>
        </w:rPr>
        <w:t xml:space="preserve"> con la gestión pública, </w:t>
      </w:r>
      <w:proofErr w:type="spellStart"/>
      <w:r>
        <w:rPr>
          <w:rFonts w:ascii="Book Antiqua" w:hAnsi="Book Antiqua" w:cs="Arial"/>
          <w:color w:val="333333"/>
          <w:sz w:val="24"/>
          <w:szCs w:val="24"/>
          <w:shd w:val="clear" w:color="auto" w:fill="FFFFFF"/>
        </w:rPr>
        <w:t>fuè</w:t>
      </w:r>
      <w:proofErr w:type="spellEnd"/>
      <w:r>
        <w:rPr>
          <w:rFonts w:ascii="Book Antiqua" w:hAnsi="Book Antiqua" w:cs="Arial"/>
          <w:color w:val="333333"/>
          <w:sz w:val="24"/>
          <w:szCs w:val="24"/>
          <w:shd w:val="clear" w:color="auto" w:fill="FFFFFF"/>
        </w:rPr>
        <w:t xml:space="preserve"> notoria y desmedida la adquisición de vehículos de alta gama, sin que esto generara aparente ala</w:t>
      </w:r>
      <w:r w:rsidR="001B6E60">
        <w:rPr>
          <w:rFonts w:ascii="Book Antiqua" w:hAnsi="Book Antiqua" w:cs="Arial"/>
          <w:color w:val="333333"/>
          <w:sz w:val="24"/>
          <w:szCs w:val="24"/>
          <w:shd w:val="clear" w:color="auto" w:fill="FFFFFF"/>
        </w:rPr>
        <w:t>rma en las autoridades fisc</w:t>
      </w:r>
      <w:r w:rsidR="0004557C">
        <w:rPr>
          <w:rFonts w:ascii="Book Antiqua" w:hAnsi="Book Antiqua" w:cs="Arial"/>
          <w:color w:val="333333"/>
          <w:sz w:val="24"/>
          <w:szCs w:val="24"/>
          <w:shd w:val="clear" w:color="auto" w:fill="FFFFFF"/>
        </w:rPr>
        <w:t>ales, a saber:</w:t>
      </w:r>
    </w:p>
    <w:tbl>
      <w:tblPr>
        <w:tblW w:w="3750" w:type="pct"/>
        <w:jc w:val="center"/>
        <w:tblCellSpacing w:w="0" w:type="dxa"/>
        <w:tblInd w:w="121" w:type="dxa"/>
        <w:tblBorders>
          <w:top w:val="single" w:sz="4" w:space="0" w:color="CCCCCC"/>
          <w:left w:val="single" w:sz="4" w:space="0" w:color="CCCCCC"/>
          <w:bottom w:val="single" w:sz="4" w:space="0" w:color="CCCCCC"/>
          <w:right w:val="single" w:sz="4" w:space="0" w:color="CCCCCC"/>
        </w:tblBorders>
        <w:shd w:val="clear" w:color="auto" w:fill="EAEBEC"/>
        <w:tblCellMar>
          <w:left w:w="0" w:type="dxa"/>
          <w:right w:w="0" w:type="dxa"/>
        </w:tblCellMar>
        <w:tblLook w:val="04A0"/>
      </w:tblPr>
      <w:tblGrid>
        <w:gridCol w:w="6458"/>
      </w:tblGrid>
      <w:tr w:rsidR="001B6E60" w:rsidRPr="00754264" w:rsidTr="001B6E60">
        <w:trPr>
          <w:tblCellSpacing w:w="0" w:type="dxa"/>
          <w:jc w:val="center"/>
        </w:trPr>
        <w:tc>
          <w:tcPr>
            <w:tcW w:w="0" w:type="auto"/>
            <w:tcBorders>
              <w:top w:val="single" w:sz="4" w:space="0" w:color="FFFFFF"/>
              <w:left w:val="nil"/>
              <w:bottom w:val="nil"/>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008B8B"/>
                <w:sz w:val="16"/>
                <w:szCs w:val="16"/>
                <w:lang w:eastAsia="es-ES"/>
              </w:rPr>
              <w:lastRenderedPageBreak/>
              <w:t>Automotores al 11/2018</w:t>
            </w:r>
          </w:p>
        </w:tc>
      </w:tr>
    </w:tbl>
    <w:p w:rsidR="001B6E60" w:rsidRPr="00754264" w:rsidRDefault="001B6E60" w:rsidP="001B6E60">
      <w:pPr>
        <w:spacing w:after="0" w:line="240" w:lineRule="auto"/>
        <w:jc w:val="center"/>
        <w:rPr>
          <w:rFonts w:ascii="Arial" w:eastAsia="Times New Roman" w:hAnsi="Arial" w:cs="Arial"/>
          <w:vanish/>
          <w:color w:val="000000"/>
          <w:sz w:val="16"/>
          <w:szCs w:val="16"/>
          <w:lang w:eastAsia="es-ES"/>
        </w:rPr>
      </w:pPr>
    </w:p>
    <w:tbl>
      <w:tblPr>
        <w:tblW w:w="6661" w:type="pct"/>
        <w:jc w:val="center"/>
        <w:tblCellSpacing w:w="7" w:type="dxa"/>
        <w:tblInd w:w="816" w:type="dxa"/>
        <w:tblBorders>
          <w:top w:val="single" w:sz="4" w:space="0" w:color="CCCCCC"/>
          <w:left w:val="single" w:sz="4" w:space="0" w:color="CCCCCC"/>
          <w:bottom w:val="single" w:sz="4" w:space="0" w:color="CCCCCC"/>
          <w:right w:val="single" w:sz="4" w:space="0" w:color="CCCCCC"/>
        </w:tblBorders>
        <w:shd w:val="clear" w:color="auto" w:fill="EAEBEC"/>
        <w:tblCellMar>
          <w:top w:w="15" w:type="dxa"/>
          <w:left w:w="15" w:type="dxa"/>
          <w:bottom w:w="15" w:type="dxa"/>
          <w:right w:w="15" w:type="dxa"/>
        </w:tblCellMar>
        <w:tblLook w:val="04A0"/>
      </w:tblPr>
      <w:tblGrid>
        <w:gridCol w:w="1186"/>
        <w:gridCol w:w="1214"/>
        <w:gridCol w:w="593"/>
        <w:gridCol w:w="447"/>
        <w:gridCol w:w="1385"/>
        <w:gridCol w:w="900"/>
        <w:gridCol w:w="877"/>
        <w:gridCol w:w="1216"/>
        <w:gridCol w:w="1437"/>
        <w:gridCol w:w="1390"/>
        <w:gridCol w:w="1100"/>
        <w:gridCol w:w="1221"/>
      </w:tblGrid>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Nombre</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roofErr w:type="spellStart"/>
            <w:r w:rsidRPr="00754264">
              <w:rPr>
                <w:rFonts w:ascii="Arial" w:eastAsia="Times New Roman" w:hAnsi="Arial" w:cs="Arial"/>
                <w:color w:val="666666"/>
                <w:sz w:val="16"/>
                <w:szCs w:val="16"/>
                <w:lang w:eastAsia="es-ES"/>
              </w:rPr>
              <w:t>Direccion</w:t>
            </w:r>
            <w:proofErr w:type="spellEnd"/>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Altura</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Piso</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Localidad</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Porcentaje</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Dominio Actual</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Marca</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Modelo</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Fecha Alta</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Modelo</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roofErr w:type="spellStart"/>
            <w:r w:rsidRPr="00754264">
              <w:rPr>
                <w:rFonts w:ascii="Arial" w:eastAsia="Times New Roman" w:hAnsi="Arial" w:cs="Arial"/>
                <w:color w:val="666666"/>
                <w:sz w:val="16"/>
                <w:szCs w:val="16"/>
                <w:lang w:eastAsia="es-ES"/>
              </w:rPr>
              <w:t>Trasf</w:t>
            </w:r>
            <w:proofErr w:type="spellEnd"/>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RUTA 52 6.2 LOTE 70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SAINT THOMAS ESTE- ESTEBAN ECHEVERR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AA180IW</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TOYOTA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COROLLA SE-G 1.8 CVT</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2016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T</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AYACUCHO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946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RESISTENCIA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AA972CC</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BMW</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X3 35I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2017</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1/30/2017</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AV. M. BELGRANO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380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LA LEONESA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AB634SW</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TOYOTA ARGENTINA S.A.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TOYOTA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val="en-US" w:eastAsia="es-ES"/>
              </w:rPr>
            </w:pPr>
            <w:r w:rsidRPr="00754264">
              <w:rPr>
                <w:rFonts w:ascii="Arial" w:eastAsia="Times New Roman" w:hAnsi="Arial" w:cs="Arial"/>
                <w:color w:val="666666"/>
                <w:sz w:val="16"/>
                <w:szCs w:val="16"/>
                <w:lang w:val="en-US" w:eastAsia="es-ES"/>
              </w:rPr>
              <w:t>HILUX 4X4 D/C SRX 2.8 TDI 6 A/T</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2017</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2017-07-27</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AV. M. BELGRANO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380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LA LEONESA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AC073MZ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MERCEDES BENZ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GLC 300OFF-ROAD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2017</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P</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AV. M. BELGRANO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380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LA LEONESA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AC254RH</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AUDI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A5 2.0T FSI QUATTRO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1/9/2018</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P</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12 DE FEBRERO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SAN COSME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BGV587</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FERRARI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F355 GTS</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1997</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2014-06-12 00:0</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proofErr w:type="spellStart"/>
            <w:r w:rsidRPr="00754264">
              <w:rPr>
                <w:rFonts w:ascii="Arial" w:eastAsia="Times New Roman" w:hAnsi="Arial" w:cs="Arial"/>
                <w:color w:val="666666"/>
                <w:sz w:val="16"/>
                <w:szCs w:val="16"/>
                <w:lang w:eastAsia="es-ES"/>
              </w:rPr>
              <w:t>DnALESSIO</w:t>
            </w:r>
            <w:proofErr w:type="spellEnd"/>
            <w:r w:rsidRPr="00754264">
              <w:rPr>
                <w:rFonts w:ascii="Arial" w:eastAsia="Times New Roman" w:hAnsi="Arial" w:cs="Arial"/>
                <w:color w:val="666666"/>
                <w:sz w:val="16"/>
                <w:szCs w:val="16"/>
                <w:lang w:eastAsia="es-ES"/>
              </w:rPr>
              <w:t xml:space="preserve">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RUTA 52 6.2 SAINT THOMAS</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E.. ECHEVERRIA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FFJ384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SS</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DROPHEAD 1936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2005</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12/20/2013</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RUTA 58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FIT055</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MERCEDES BENZ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E 350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2006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12/18/2007</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RUTA 58 KM10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CLUB DE CAMPO EL LAUQUEN, SAN VICEN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FRT772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DODGE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val="en-US" w:eastAsia="es-ES"/>
              </w:rPr>
            </w:pPr>
            <w:r w:rsidRPr="00754264">
              <w:rPr>
                <w:rFonts w:ascii="Arial" w:eastAsia="Times New Roman" w:hAnsi="Arial" w:cs="Arial"/>
                <w:color w:val="666666"/>
                <w:sz w:val="16"/>
                <w:szCs w:val="16"/>
                <w:lang w:val="en-US" w:eastAsia="es-ES"/>
              </w:rPr>
              <w:t>RAM 2500 SLT QUAD CAB 4X4 TD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2006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1/28/2009</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RUTA 58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GDL412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DODGE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val="en-US" w:eastAsia="es-ES"/>
              </w:rPr>
            </w:pPr>
            <w:r w:rsidRPr="00754264">
              <w:rPr>
                <w:rFonts w:ascii="Arial" w:eastAsia="Times New Roman" w:hAnsi="Arial" w:cs="Arial"/>
                <w:color w:val="666666"/>
                <w:sz w:val="16"/>
                <w:szCs w:val="16"/>
                <w:lang w:val="en-US" w:eastAsia="es-ES"/>
              </w:rPr>
              <w:t>RAM 2500 SLT QUAD CAB 4X4 TD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2007</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10/24/2014</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RUTA 58 KM</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GKR021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VOLKSWAGEN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TOUAREG 4.2 V8</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2007</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4/19/2012</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RUTA 58</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km10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GTU399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VOLKSWAGEN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VOLKSWAGEN VENTO 2.0T FSI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2007</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1/9/2012</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6"/>
                <w:szCs w:val="16"/>
                <w:lang w:eastAsia="es-ES"/>
              </w:rPr>
            </w:pPr>
            <w:proofErr w:type="spellStart"/>
            <w:r w:rsidRPr="00754264">
              <w:rPr>
                <w:rFonts w:ascii="Arial" w:eastAsia="Times New Roman" w:hAnsi="Arial" w:cs="Arial"/>
                <w:color w:val="666666"/>
                <w:sz w:val="16"/>
                <w:szCs w:val="16"/>
                <w:lang w:eastAsia="es-ES"/>
              </w:rPr>
              <w:t>DnALESSIO</w:t>
            </w:r>
            <w:proofErr w:type="spellEnd"/>
            <w:r w:rsidRPr="00754264">
              <w:rPr>
                <w:rFonts w:ascii="Arial" w:eastAsia="Times New Roman" w:hAnsi="Arial" w:cs="Arial"/>
                <w:color w:val="666666"/>
                <w:sz w:val="16"/>
                <w:szCs w:val="16"/>
                <w:lang w:eastAsia="es-ES"/>
              </w:rPr>
              <w:t xml:space="preserve">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RUTA 58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HXO138</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BMW</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X6 3.0SI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2009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6"/>
                <w:szCs w:val="16"/>
                <w:lang w:eastAsia="es-ES"/>
              </w:rPr>
            </w:pPr>
            <w:r w:rsidRPr="00754264">
              <w:rPr>
                <w:rFonts w:ascii="Arial" w:eastAsia="Times New Roman" w:hAnsi="Arial" w:cs="Arial"/>
                <w:color w:val="666666"/>
                <w:sz w:val="16"/>
                <w:szCs w:val="16"/>
                <w:lang w:eastAsia="es-ES"/>
              </w:rPr>
              <w:t>8/11/2010</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lastRenderedPageBreak/>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52 6.2 LOTE 70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CANNING</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IIB783</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val="en-US" w:eastAsia="es-ES"/>
              </w:rPr>
            </w:pPr>
            <w:r w:rsidRPr="00754264">
              <w:rPr>
                <w:rFonts w:ascii="Verdana" w:eastAsia="Times New Roman" w:hAnsi="Verdana" w:cs="Arial"/>
                <w:color w:val="666666"/>
                <w:sz w:val="18"/>
                <w:szCs w:val="18"/>
                <w:lang w:val="en-US" w:eastAsia="es-ES"/>
              </w:rPr>
              <w:t>FORD ARGENTINA S.C.A.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FORD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val="en-US" w:eastAsia="es-ES"/>
              </w:rPr>
            </w:pPr>
            <w:r w:rsidRPr="00754264">
              <w:rPr>
                <w:rFonts w:ascii="Verdana" w:eastAsia="Times New Roman" w:hAnsi="Verdana" w:cs="Arial"/>
                <w:color w:val="666666"/>
                <w:sz w:val="18"/>
                <w:szCs w:val="18"/>
                <w:lang w:val="en-US" w:eastAsia="es-ES"/>
              </w:rPr>
              <w:t>RANGER DC 4X4 XL PLUS 3.0L 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T</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52 6.2 LOTE 70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CANNING</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IIB783</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val="en-US" w:eastAsia="es-ES"/>
              </w:rPr>
            </w:pPr>
            <w:r w:rsidRPr="00754264">
              <w:rPr>
                <w:rFonts w:ascii="Verdana" w:eastAsia="Times New Roman" w:hAnsi="Verdana" w:cs="Arial"/>
                <w:color w:val="666666"/>
                <w:sz w:val="18"/>
                <w:szCs w:val="18"/>
                <w:lang w:val="en-US" w:eastAsia="es-ES"/>
              </w:rPr>
              <w:t>FORD ARGENTINA S.C.A.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FORD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val="en-US" w:eastAsia="es-ES"/>
              </w:rPr>
            </w:pPr>
            <w:r w:rsidRPr="00754264">
              <w:rPr>
                <w:rFonts w:ascii="Verdana" w:eastAsia="Times New Roman" w:hAnsi="Verdana" w:cs="Arial"/>
                <w:color w:val="666666"/>
                <w:sz w:val="18"/>
                <w:szCs w:val="18"/>
                <w:lang w:val="en-US" w:eastAsia="es-ES"/>
              </w:rPr>
              <w:t>RANGER DC 4X4 XL PLUS 3.0L 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9/22/2009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T</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58 -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 - 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IIH421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MERCEDES BENZ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C 220 CDI ELEGANCE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2/8/2010</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 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58 KM</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50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JBB491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MERCEDES BENZ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E300 AVANTGARDE SPORT</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7/30/2010</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AYACUCHO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946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RESISTENCIA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JBG182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AUDI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Q5 2.0T FSI QUATTRO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2015-03-25</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2010-07-30 00:0</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58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 - PARTIDO: 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JNR055</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BMW</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530D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12/13/2012</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58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S/Nº</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JVV491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MERCEDES BENZ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E 350 AVANTGARDE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1/30/2012</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52 6.2, SAINT THOMAS ESTE, LOTE 70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CANNING - PARTIDO: ESTEBAN ECHEVERR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KTG770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NO CONSTA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VOLKSWAGEN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TOUAREG 4.2 V8 FSI PREMIUN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8/5/2013</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8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KVB349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VOLKSWAGEN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TIGUAN 2.0 TSI 4 MOTION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10/3/2014</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JUAN FRANCISCO SEGUI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3949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PB</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C.AUTONOMA DE BS.AS.</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KZI242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JEEP</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GRAND CHEROKEE LIMITED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2012-02-09 00:0</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proofErr w:type="spellStart"/>
            <w:r w:rsidRPr="00754264">
              <w:rPr>
                <w:rFonts w:ascii="Verdana" w:eastAsia="Times New Roman" w:hAnsi="Verdana" w:cs="Arial"/>
                <w:color w:val="666666"/>
                <w:sz w:val="18"/>
                <w:szCs w:val="18"/>
                <w:lang w:eastAsia="es-ES"/>
              </w:rPr>
              <w:t>Dn</w:t>
            </w:r>
            <w:proofErr w:type="spellEnd"/>
            <w:r w:rsidRPr="00754264">
              <w:rPr>
                <w:rFonts w:ascii="Verdana" w:eastAsia="Times New Roman" w:hAnsi="Verdana" w:cs="Arial"/>
                <w:color w:val="666666"/>
                <w:sz w:val="18"/>
                <w:szCs w:val="18"/>
                <w:lang w:eastAsia="es-ES"/>
              </w:rPr>
              <w:t xml:space="preserve"> 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AYACUCHO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946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RESISTENCIA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LGH203</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BMW</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535 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6/4/2014</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58 KM</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LMC088</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VOLKSWAGEN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PASSAT CC 2.0 TSI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 xml:space="preserve">D'ALESSIO MARCELO </w:t>
            </w:r>
            <w:r w:rsidRPr="00754264">
              <w:rPr>
                <w:rFonts w:ascii="Verdana" w:eastAsia="Times New Roman" w:hAnsi="Verdana" w:cs="Arial"/>
                <w:color w:val="666666"/>
                <w:sz w:val="18"/>
                <w:szCs w:val="18"/>
                <w:lang w:eastAsia="es-ES"/>
              </w:rPr>
              <w:lastRenderedPageBreak/>
              <w:t>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lastRenderedPageBreak/>
              <w:t>RUTA 58 KM</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LMC088</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VOLKSWAGEN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PASSAT CC 2.0 TSI</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6/29/2012</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lastRenderedPageBreak/>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58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MEA744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MERCEDES BENZ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C250 BLUE EFFICIENCY</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2013</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2/18/2013</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AYACUCHO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946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RESISTENCIA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MET931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JEEP</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GRAND CHEROKEE LIMITED</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2016-09-09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2016-09-09 00:0</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AV. OV. LAGOS</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425</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ROSARIO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NCB203</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MERCEDES BENZ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E 350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2013</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9/17/2013</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 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58 KM 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NKD811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RAM</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RAM 1500 5.7 V8 LARAMIE 4X4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2013</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2/10/2014</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proofErr w:type="spellStart"/>
            <w:r w:rsidRPr="00754264">
              <w:rPr>
                <w:rFonts w:ascii="Verdana" w:eastAsia="Times New Roman" w:hAnsi="Verdana" w:cs="Arial"/>
                <w:color w:val="666666"/>
                <w:sz w:val="18"/>
                <w:szCs w:val="18"/>
                <w:lang w:eastAsia="es-ES"/>
              </w:rPr>
              <w:t>Dn</w:t>
            </w:r>
            <w:proofErr w:type="spellEnd"/>
            <w:r w:rsidRPr="00754264">
              <w:rPr>
                <w:rFonts w:ascii="Verdana" w:eastAsia="Times New Roman" w:hAnsi="Verdana" w:cs="Arial"/>
                <w:color w:val="666666"/>
                <w:sz w:val="18"/>
                <w:szCs w:val="18"/>
                <w:lang w:eastAsia="es-ES"/>
              </w:rPr>
              <w:t xml:space="preserve"> 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AYACUCHO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946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RESISTENCIA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OAZ392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MERCEDES BENZ</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GL 500 4MATIC</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7/10/2014</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 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AYACUCHO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946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RESISTENCIA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OAZ410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TOYOTA ARGENTINA S.A.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TOYOTA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HILUX 4X4 C/D SRV 3.0 TDI 5AT CUERO - A4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7/15/2014</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 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AYACUCHO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946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RESISTENCIA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OHL755</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RAM</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RAM 2500 6.7L LARAMIE 4X4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10/8/2014</w:t>
            </w:r>
          </w:p>
        </w:tc>
      </w:tr>
      <w:tr w:rsidR="001B6E60" w:rsidRPr="00754264" w:rsidTr="00E42873">
        <w:trPr>
          <w:tblCellSpacing w:w="7" w:type="dxa"/>
          <w:jc w:val="center"/>
        </w:trPr>
        <w:tc>
          <w:tcPr>
            <w:tcW w:w="430" w:type="pct"/>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 ALESSIO MARCELO SEBASTIAN</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AYACUCHO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946</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RESISTENCIA</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OLG721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CHRYSLER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300 C</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2014</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2014-12-23 00:0</w:t>
            </w:r>
          </w:p>
        </w:tc>
      </w:tr>
      <w:tr w:rsidR="001B6E60" w:rsidRPr="00754264" w:rsidTr="00E42873">
        <w:trPr>
          <w:tblCellSpacing w:w="7" w:type="dxa"/>
          <w:jc w:val="center"/>
        </w:trPr>
        <w:tc>
          <w:tcPr>
            <w:tcW w:w="430" w:type="pct"/>
            <w:tcBorders>
              <w:top w:val="single" w:sz="4" w:space="0" w:color="FFFFFF"/>
              <w:left w:val="nil"/>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D ALESSIO MARCELO SEBASTIAN</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RUTA 58 KM</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SAN VICENTE</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100</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TNV256</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SCANIA ARGENTINA S.A.</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SCANIA</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K113 T C31</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1993</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1B6E60" w:rsidRPr="00754264" w:rsidRDefault="001B6E60" w:rsidP="001B6E60">
            <w:pPr>
              <w:spacing w:before="121" w:after="121" w:line="240" w:lineRule="auto"/>
              <w:jc w:val="center"/>
              <w:rPr>
                <w:rFonts w:ascii="Arial" w:eastAsia="Times New Roman" w:hAnsi="Arial" w:cs="Arial"/>
                <w:color w:val="666666"/>
                <w:sz w:val="18"/>
                <w:szCs w:val="18"/>
                <w:lang w:eastAsia="es-ES"/>
              </w:rPr>
            </w:pPr>
            <w:r w:rsidRPr="00754264">
              <w:rPr>
                <w:rFonts w:ascii="Verdana" w:eastAsia="Times New Roman" w:hAnsi="Verdana" w:cs="Arial"/>
                <w:color w:val="666666"/>
                <w:sz w:val="18"/>
                <w:szCs w:val="18"/>
                <w:lang w:eastAsia="es-ES"/>
              </w:rPr>
              <w:t>5/27/2010</w:t>
            </w:r>
          </w:p>
        </w:tc>
      </w:tr>
    </w:tbl>
    <w:p w:rsidR="001B6E60" w:rsidRDefault="001B6E60" w:rsidP="00902AD7">
      <w:pPr>
        <w:jc w:val="both"/>
        <w:rPr>
          <w:rFonts w:ascii="Book Antiqua" w:hAnsi="Book Antiqua" w:cs="Arial"/>
          <w:color w:val="333333"/>
          <w:sz w:val="24"/>
          <w:szCs w:val="24"/>
          <w:shd w:val="clear" w:color="auto" w:fill="FFFFFF"/>
          <w:lang w:val="en-US"/>
        </w:rPr>
      </w:pPr>
    </w:p>
    <w:p w:rsidR="0004557C" w:rsidRDefault="00387D67"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     Es llamativa</w:t>
      </w:r>
      <w:r w:rsidR="0004557C" w:rsidRPr="0004557C">
        <w:rPr>
          <w:rFonts w:ascii="Book Antiqua" w:hAnsi="Book Antiqua" w:cs="Arial"/>
          <w:color w:val="333333"/>
          <w:sz w:val="24"/>
          <w:szCs w:val="24"/>
          <w:shd w:val="clear" w:color="auto" w:fill="FFFFFF"/>
        </w:rPr>
        <w:t xml:space="preserve"> la diversidad de domicilios que denuncia en cada </w:t>
      </w:r>
      <w:r w:rsidR="0004557C">
        <w:rPr>
          <w:rFonts w:ascii="Book Antiqua" w:hAnsi="Book Antiqua" w:cs="Arial"/>
          <w:color w:val="333333"/>
          <w:sz w:val="24"/>
          <w:szCs w:val="24"/>
          <w:shd w:val="clear" w:color="auto" w:fill="FFFFFF"/>
        </w:rPr>
        <w:t>vehículo transferido; algo que ha sido una constante.</w:t>
      </w:r>
    </w:p>
    <w:p w:rsidR="00387D67" w:rsidRDefault="0004557C"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     Ya en el año 2013, el organismo fiscal </w:t>
      </w:r>
      <w:proofErr w:type="spellStart"/>
      <w:r>
        <w:rPr>
          <w:rFonts w:ascii="Book Antiqua" w:hAnsi="Book Antiqua" w:cs="Arial"/>
          <w:color w:val="333333"/>
          <w:sz w:val="24"/>
          <w:szCs w:val="24"/>
          <w:shd w:val="clear" w:color="auto" w:fill="FFFFFF"/>
        </w:rPr>
        <w:t>habrìa</w:t>
      </w:r>
      <w:proofErr w:type="spellEnd"/>
      <w:r>
        <w:rPr>
          <w:rFonts w:ascii="Book Antiqua" w:hAnsi="Book Antiqua" w:cs="Arial"/>
          <w:color w:val="333333"/>
          <w:sz w:val="24"/>
          <w:szCs w:val="24"/>
          <w:shd w:val="clear" w:color="auto" w:fill="FFFFFF"/>
        </w:rPr>
        <w:t xml:space="preserve"> tenido constancias fehacientes de sus desajustes entre declaraciones de impuesto a las ganancias y bienes personales, por montos superiores a los $ 500.000, monto que según la ley penal tributaria, calificaba como delito de evasión; desconociendo si las autoridades </w:t>
      </w:r>
      <w:r>
        <w:rPr>
          <w:rFonts w:ascii="Book Antiqua" w:hAnsi="Book Antiqua" w:cs="Arial"/>
          <w:color w:val="333333"/>
          <w:sz w:val="24"/>
          <w:szCs w:val="24"/>
          <w:shd w:val="clear" w:color="auto" w:fill="FFFFFF"/>
        </w:rPr>
        <w:lastRenderedPageBreak/>
        <w:t xml:space="preserve">del momento, como funcionarios públicos, cumplieron con la carga legal de formular la pertinente denuncia en el fuero penal económico. </w:t>
      </w:r>
    </w:p>
    <w:p w:rsidR="0004557C" w:rsidRDefault="00387D67"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     </w:t>
      </w:r>
      <w:r w:rsidR="0004557C">
        <w:rPr>
          <w:rFonts w:ascii="Book Antiqua" w:hAnsi="Book Antiqua" w:cs="Arial"/>
          <w:color w:val="333333"/>
          <w:sz w:val="24"/>
          <w:szCs w:val="24"/>
          <w:shd w:val="clear" w:color="auto" w:fill="FFFFFF"/>
        </w:rPr>
        <w:t xml:space="preserve">De verificarse la evasión y la </w:t>
      </w:r>
      <w:proofErr w:type="spellStart"/>
      <w:r w:rsidR="0004557C">
        <w:rPr>
          <w:rFonts w:ascii="Book Antiqua" w:hAnsi="Book Antiqua" w:cs="Arial"/>
          <w:color w:val="333333"/>
          <w:sz w:val="24"/>
          <w:szCs w:val="24"/>
          <w:shd w:val="clear" w:color="auto" w:fill="FFFFFF"/>
        </w:rPr>
        <w:t>omisiòn</w:t>
      </w:r>
      <w:proofErr w:type="spellEnd"/>
      <w:r w:rsidR="0004557C">
        <w:rPr>
          <w:rFonts w:ascii="Book Antiqua" w:hAnsi="Book Antiqua" w:cs="Arial"/>
          <w:color w:val="333333"/>
          <w:sz w:val="24"/>
          <w:szCs w:val="24"/>
          <w:shd w:val="clear" w:color="auto" w:fill="FFFFFF"/>
        </w:rPr>
        <w:t xml:space="preserve"> de denuncia, peticiono se </w:t>
      </w:r>
      <w:proofErr w:type="spellStart"/>
      <w:r w:rsidR="0004557C">
        <w:rPr>
          <w:rFonts w:ascii="Book Antiqua" w:hAnsi="Book Antiqua" w:cs="Arial"/>
          <w:color w:val="333333"/>
          <w:sz w:val="24"/>
          <w:szCs w:val="24"/>
          <w:shd w:val="clear" w:color="auto" w:fill="FFFFFF"/>
        </w:rPr>
        <w:t>amplìe</w:t>
      </w:r>
      <w:proofErr w:type="spellEnd"/>
      <w:r w:rsidR="0004557C">
        <w:rPr>
          <w:rFonts w:ascii="Book Antiqua" w:hAnsi="Book Antiqua" w:cs="Arial"/>
          <w:color w:val="333333"/>
          <w:sz w:val="24"/>
          <w:szCs w:val="24"/>
          <w:shd w:val="clear" w:color="auto" w:fill="FFFFFF"/>
        </w:rPr>
        <w:t xml:space="preserve"> la presente a quienes otorgaron impunidad.-</w:t>
      </w:r>
      <w:r w:rsidR="008714A3">
        <w:rPr>
          <w:rFonts w:ascii="Book Antiqua" w:hAnsi="Book Antiqua" w:cs="Arial"/>
          <w:color w:val="333333"/>
          <w:sz w:val="24"/>
          <w:szCs w:val="24"/>
          <w:shd w:val="clear" w:color="auto" w:fill="FFFFFF"/>
        </w:rPr>
        <w:t>Entre otras maniobras, el denunciado sustrajo de sus declaraciones juradas patrimoniales, inmuebles que le pertenecían.-</w:t>
      </w:r>
    </w:p>
    <w:p w:rsidR="008714A3" w:rsidRPr="00F31374" w:rsidRDefault="00FF32E7" w:rsidP="00902AD7">
      <w:pPr>
        <w:jc w:val="both"/>
        <w:rPr>
          <w:rFonts w:ascii="Book Antiqua" w:hAnsi="Book Antiqua" w:cs="Arial"/>
          <w:color w:val="333333"/>
          <w:sz w:val="24"/>
          <w:szCs w:val="24"/>
          <w:shd w:val="clear" w:color="auto" w:fill="FFFFFF"/>
          <w:lang w:val="es-ES_tradnl"/>
        </w:rPr>
      </w:pPr>
      <w:r>
        <w:rPr>
          <w:rFonts w:ascii="Book Antiqua" w:hAnsi="Book Antiqua" w:cs="Arial"/>
          <w:color w:val="333333"/>
          <w:sz w:val="24"/>
          <w:szCs w:val="24"/>
          <w:shd w:val="clear" w:color="auto" w:fill="FFFFFF"/>
        </w:rPr>
        <w:t xml:space="preserve">     Mientras desenvolv</w:t>
      </w:r>
      <w:r w:rsidR="00FD5A02">
        <w:rPr>
          <w:rFonts w:ascii="Book Antiqua" w:hAnsi="Book Antiqua" w:cs="Arial"/>
          <w:color w:val="333333"/>
          <w:sz w:val="24"/>
          <w:szCs w:val="24"/>
          <w:shd w:val="clear" w:color="auto" w:fill="FFFFFF"/>
        </w:rPr>
        <w:t>ía la función pública, integró</w:t>
      </w:r>
      <w:r>
        <w:rPr>
          <w:rFonts w:ascii="Book Antiqua" w:hAnsi="Book Antiqua" w:cs="Arial"/>
          <w:color w:val="333333"/>
          <w:sz w:val="24"/>
          <w:szCs w:val="24"/>
          <w:shd w:val="clear" w:color="auto" w:fill="FFFFFF"/>
        </w:rPr>
        <w:t xml:space="preserve"> distintas denominac</w:t>
      </w:r>
      <w:r w:rsidR="008714A3">
        <w:rPr>
          <w:rFonts w:ascii="Book Antiqua" w:hAnsi="Book Antiqua" w:cs="Arial"/>
          <w:color w:val="333333"/>
          <w:sz w:val="24"/>
          <w:szCs w:val="24"/>
          <w:shd w:val="clear" w:color="auto" w:fill="FFFFFF"/>
        </w:rPr>
        <w:t xml:space="preserve">iones societarias, entre ellas: </w:t>
      </w:r>
      <w:r>
        <w:rPr>
          <w:rFonts w:ascii="Book Antiqua" w:hAnsi="Book Antiqua" w:cs="Arial"/>
          <w:color w:val="333333"/>
          <w:sz w:val="24"/>
          <w:szCs w:val="24"/>
          <w:shd w:val="clear" w:color="auto" w:fill="FFFFFF"/>
        </w:rPr>
        <w:t>“Saint Thomas Este SA” (Socio accionista/Socio gerente)</w:t>
      </w:r>
      <w:r w:rsidR="00F31374">
        <w:rPr>
          <w:rFonts w:ascii="Book Antiqua" w:hAnsi="Book Antiqua" w:cs="Arial"/>
          <w:color w:val="333333"/>
          <w:sz w:val="24"/>
          <w:szCs w:val="24"/>
          <w:shd w:val="clear" w:color="auto" w:fill="FFFFFF"/>
        </w:rPr>
        <w:t xml:space="preserve"> y adquirió</w:t>
      </w:r>
      <w:r w:rsidR="00F31374">
        <w:rPr>
          <w:rFonts w:ascii="Book Antiqua" w:hAnsi="Book Antiqua" w:cs="Arial"/>
          <w:color w:val="333333"/>
          <w:sz w:val="24"/>
          <w:szCs w:val="24"/>
          <w:shd w:val="clear" w:color="auto" w:fill="FFFFFF"/>
          <w:lang w:val="es-ES_tradnl"/>
        </w:rPr>
        <w:t xml:space="preserve"> el</w:t>
      </w:r>
      <w:r w:rsidR="008714A3">
        <w:rPr>
          <w:rFonts w:ascii="Book Antiqua" w:hAnsi="Book Antiqua" w:cs="Arial"/>
          <w:color w:val="333333"/>
          <w:sz w:val="24"/>
          <w:szCs w:val="24"/>
          <w:shd w:val="clear" w:color="auto" w:fill="FFFFFF"/>
        </w:rPr>
        <w:t xml:space="preserve"> inmueble de calle Juana Manso N’1550 de Puerto Madero, sitio de reunión entre el nombrado, Marcelo </w:t>
      </w:r>
      <w:proofErr w:type="spellStart"/>
      <w:r w:rsidR="008714A3">
        <w:rPr>
          <w:rFonts w:ascii="Book Antiqua" w:hAnsi="Book Antiqua" w:cs="Arial"/>
          <w:color w:val="333333"/>
          <w:sz w:val="24"/>
          <w:szCs w:val="24"/>
          <w:shd w:val="clear" w:color="auto" w:fill="FFFFFF"/>
        </w:rPr>
        <w:t>Mallo</w:t>
      </w:r>
      <w:proofErr w:type="spellEnd"/>
      <w:r w:rsidR="008714A3">
        <w:rPr>
          <w:rFonts w:ascii="Book Antiqua" w:hAnsi="Book Antiqua" w:cs="Arial"/>
          <w:color w:val="333333"/>
          <w:sz w:val="24"/>
          <w:szCs w:val="24"/>
          <w:shd w:val="clear" w:color="auto" w:fill="FFFFFF"/>
        </w:rPr>
        <w:t xml:space="preserve"> y otros personaj</w:t>
      </w:r>
      <w:r w:rsidR="00F31374">
        <w:rPr>
          <w:rFonts w:ascii="Book Antiqua" w:hAnsi="Book Antiqua" w:cs="Arial"/>
          <w:color w:val="333333"/>
          <w:sz w:val="24"/>
          <w:szCs w:val="24"/>
          <w:shd w:val="clear" w:color="auto" w:fill="FFFFFF"/>
        </w:rPr>
        <w:t>es recurrentemente investigados. El inmueble</w:t>
      </w:r>
      <w:r w:rsidR="008714A3">
        <w:rPr>
          <w:rFonts w:ascii="Book Antiqua" w:hAnsi="Book Antiqua" w:cs="Arial"/>
          <w:color w:val="333333"/>
          <w:sz w:val="24"/>
          <w:szCs w:val="24"/>
          <w:shd w:val="clear" w:color="auto" w:fill="FFFFFF"/>
        </w:rPr>
        <w:t xml:space="preserve"> era de su propiedad</w:t>
      </w:r>
      <w:r w:rsidR="000110AB">
        <w:rPr>
          <w:rFonts w:ascii="Book Antiqua" w:hAnsi="Book Antiqua" w:cs="Arial"/>
          <w:color w:val="333333"/>
          <w:sz w:val="24"/>
          <w:szCs w:val="24"/>
          <w:shd w:val="clear" w:color="auto" w:fill="FFFFFF"/>
        </w:rPr>
        <w:t>, no obstante ausencia de escrituración</w:t>
      </w:r>
      <w:r w:rsidR="008714A3">
        <w:rPr>
          <w:rFonts w:ascii="Book Antiqua" w:hAnsi="Book Antiqua" w:cs="Arial"/>
          <w:color w:val="333333"/>
          <w:sz w:val="24"/>
          <w:szCs w:val="24"/>
          <w:shd w:val="clear" w:color="auto" w:fill="FFFFFF"/>
        </w:rPr>
        <w:t>.</w:t>
      </w:r>
      <w:r w:rsidR="004F246F">
        <w:rPr>
          <w:rFonts w:ascii="Book Antiqua" w:hAnsi="Book Antiqua" w:cs="Arial"/>
          <w:color w:val="333333"/>
          <w:sz w:val="24"/>
          <w:szCs w:val="24"/>
          <w:shd w:val="clear" w:color="auto" w:fill="FFFFFF"/>
        </w:rPr>
        <w:t xml:space="preserve"> Sin perjuicio de este, en </w:t>
      </w:r>
      <w:r w:rsidR="008A780D">
        <w:rPr>
          <w:rFonts w:ascii="Book Antiqua" w:hAnsi="Book Antiqua" w:cs="Arial"/>
          <w:color w:val="333333"/>
          <w:sz w:val="24"/>
          <w:szCs w:val="24"/>
          <w:shd w:val="clear" w:color="auto" w:fill="FFFFFF"/>
        </w:rPr>
        <w:t xml:space="preserve">las reuniones también se llevaron adelante en calle </w:t>
      </w:r>
      <w:r w:rsidR="004F246F" w:rsidRPr="0040045E">
        <w:rPr>
          <w:rFonts w:ascii="Book Antiqua" w:hAnsi="Book Antiqua" w:cs="Arial"/>
          <w:b/>
          <w:color w:val="333333"/>
          <w:sz w:val="24"/>
          <w:szCs w:val="24"/>
          <w:shd w:val="clear" w:color="auto" w:fill="FFFFFF"/>
        </w:rPr>
        <w:t xml:space="preserve">Juana Manso N’1050, pisos 3 y 4 </w:t>
      </w:r>
      <w:r w:rsidR="00792C3F" w:rsidRPr="0040045E">
        <w:rPr>
          <w:rFonts w:ascii="Book Antiqua" w:hAnsi="Book Antiqua" w:cs="Arial"/>
          <w:b/>
          <w:color w:val="333333"/>
          <w:sz w:val="24"/>
          <w:szCs w:val="24"/>
          <w:shd w:val="clear" w:color="auto" w:fill="FFFFFF"/>
        </w:rPr>
        <w:t>de CABA</w:t>
      </w:r>
      <w:r w:rsidR="0040066A">
        <w:rPr>
          <w:rFonts w:ascii="Book Antiqua" w:hAnsi="Book Antiqua" w:cs="Arial"/>
          <w:color w:val="333333"/>
          <w:sz w:val="24"/>
          <w:szCs w:val="24"/>
          <w:shd w:val="clear" w:color="auto" w:fill="FFFFFF"/>
        </w:rPr>
        <w:t>.</w:t>
      </w:r>
    </w:p>
    <w:p w:rsidR="00FD5A02" w:rsidRPr="009055DA" w:rsidRDefault="006E5114" w:rsidP="00902AD7">
      <w:pPr>
        <w:jc w:val="both"/>
        <w:rPr>
          <w:rFonts w:ascii="Book Antiqua" w:hAnsi="Book Antiqua" w:cs="Arial"/>
          <w:b/>
          <w:color w:val="333333"/>
          <w:sz w:val="24"/>
          <w:szCs w:val="24"/>
          <w:shd w:val="clear" w:color="auto" w:fill="FFFFFF"/>
        </w:rPr>
      </w:pPr>
      <w:r>
        <w:rPr>
          <w:rFonts w:ascii="Book Antiqua" w:hAnsi="Book Antiqua" w:cs="Arial"/>
          <w:color w:val="333333"/>
          <w:sz w:val="24"/>
          <w:szCs w:val="24"/>
          <w:shd w:val="clear" w:color="auto" w:fill="FFFFFF"/>
        </w:rPr>
        <w:t xml:space="preserve">    </w:t>
      </w:r>
      <w:r w:rsidR="00FD5A02">
        <w:rPr>
          <w:rFonts w:ascii="Book Antiqua" w:hAnsi="Book Antiqua" w:cs="Arial"/>
          <w:color w:val="333333"/>
          <w:sz w:val="24"/>
          <w:szCs w:val="24"/>
          <w:shd w:val="clear" w:color="auto" w:fill="FFFFFF"/>
        </w:rPr>
        <w:t xml:space="preserve">   </w:t>
      </w:r>
      <w:r w:rsidR="003F433F">
        <w:rPr>
          <w:rFonts w:ascii="Book Antiqua" w:hAnsi="Book Antiqua" w:cs="Arial"/>
          <w:color w:val="333333"/>
          <w:sz w:val="24"/>
          <w:szCs w:val="24"/>
          <w:shd w:val="clear" w:color="auto" w:fill="FFFFFF"/>
        </w:rPr>
        <w:t xml:space="preserve">                           </w:t>
      </w:r>
      <w:r w:rsidR="003F433F" w:rsidRPr="009055DA">
        <w:rPr>
          <w:rFonts w:ascii="Book Antiqua" w:hAnsi="Book Antiqua" w:cs="Arial"/>
          <w:b/>
          <w:color w:val="333333"/>
          <w:sz w:val="24"/>
          <w:szCs w:val="24"/>
          <w:shd w:val="clear" w:color="auto" w:fill="FFFFFF"/>
        </w:rPr>
        <w:t>IV-</w:t>
      </w:r>
      <w:r w:rsidR="009055DA" w:rsidRPr="009055DA">
        <w:rPr>
          <w:rFonts w:ascii="Book Antiqua" w:hAnsi="Book Antiqua" w:cs="Arial"/>
          <w:b/>
          <w:color w:val="333333"/>
          <w:sz w:val="24"/>
          <w:szCs w:val="24"/>
          <w:u w:val="single"/>
          <w:shd w:val="clear" w:color="auto" w:fill="FFFFFF"/>
        </w:rPr>
        <w:t>VINCULOS CON LA ADMINISTRACION</w:t>
      </w:r>
    </w:p>
    <w:p w:rsidR="009055DA" w:rsidRDefault="009055DA" w:rsidP="00902AD7">
      <w:pPr>
        <w:jc w:val="both"/>
        <w:rPr>
          <w:rFonts w:ascii="Book Antiqua" w:hAnsi="Book Antiqua" w:cs="Arial"/>
          <w:b/>
          <w:color w:val="333333"/>
          <w:sz w:val="24"/>
          <w:szCs w:val="24"/>
          <w:u w:val="single"/>
          <w:shd w:val="clear" w:color="auto" w:fill="FFFFFF"/>
        </w:rPr>
      </w:pPr>
      <w:r w:rsidRPr="009055DA">
        <w:rPr>
          <w:rFonts w:ascii="Book Antiqua" w:hAnsi="Book Antiqua" w:cs="Arial"/>
          <w:b/>
          <w:color w:val="333333"/>
          <w:sz w:val="24"/>
          <w:szCs w:val="24"/>
          <w:shd w:val="clear" w:color="auto" w:fill="FFFFFF"/>
        </w:rPr>
        <w:t xml:space="preserve">                                  </w:t>
      </w:r>
      <w:r w:rsidRPr="009055DA">
        <w:rPr>
          <w:rFonts w:ascii="Book Antiqua" w:hAnsi="Book Antiqua" w:cs="Arial"/>
          <w:b/>
          <w:color w:val="333333"/>
          <w:sz w:val="24"/>
          <w:szCs w:val="24"/>
          <w:u w:val="single"/>
          <w:shd w:val="clear" w:color="auto" w:fill="FFFFFF"/>
        </w:rPr>
        <w:t>FEDERAL DE INGRESOS PUBLICOS (AFIP)</w:t>
      </w:r>
      <w:r>
        <w:rPr>
          <w:rFonts w:ascii="Book Antiqua" w:hAnsi="Book Antiqua" w:cs="Arial"/>
          <w:b/>
          <w:color w:val="333333"/>
          <w:sz w:val="24"/>
          <w:szCs w:val="24"/>
          <w:u w:val="single"/>
          <w:shd w:val="clear" w:color="auto" w:fill="FFFFFF"/>
        </w:rPr>
        <w:t>:</w:t>
      </w:r>
    </w:p>
    <w:p w:rsidR="009055DA" w:rsidRPr="00C64246" w:rsidRDefault="009055DA" w:rsidP="00902AD7">
      <w:pPr>
        <w:jc w:val="both"/>
        <w:rPr>
          <w:rFonts w:ascii="Book Antiqua" w:hAnsi="Book Antiqua" w:cs="Arial"/>
          <w:color w:val="333333"/>
          <w:sz w:val="24"/>
          <w:szCs w:val="24"/>
          <w:shd w:val="clear" w:color="auto" w:fill="FFFFFF"/>
        </w:rPr>
      </w:pPr>
      <w:r w:rsidRPr="009055DA">
        <w:rPr>
          <w:rFonts w:ascii="Book Antiqua" w:hAnsi="Book Antiqua" w:cs="Arial"/>
          <w:b/>
          <w:color w:val="333333"/>
          <w:sz w:val="24"/>
          <w:szCs w:val="24"/>
          <w:shd w:val="clear" w:color="auto" w:fill="FFFFFF"/>
        </w:rPr>
        <w:t xml:space="preserve">                                  </w:t>
      </w:r>
      <w:r w:rsidRPr="009055DA">
        <w:rPr>
          <w:rFonts w:ascii="Book Antiqua" w:hAnsi="Book Antiqua" w:cs="Arial"/>
          <w:color w:val="333333"/>
          <w:sz w:val="24"/>
          <w:szCs w:val="24"/>
          <w:shd w:val="clear" w:color="auto" w:fill="FFFFFF"/>
        </w:rPr>
        <w:t>Fue</w:t>
      </w:r>
      <w:r>
        <w:rPr>
          <w:rFonts w:ascii="Book Antiqua" w:hAnsi="Book Antiqua" w:cs="Arial"/>
          <w:color w:val="333333"/>
          <w:sz w:val="24"/>
          <w:szCs w:val="24"/>
          <w:shd w:val="clear" w:color="auto" w:fill="FFFFFF"/>
        </w:rPr>
        <w:t xml:space="preserve"> privilegiada la protección que la </w:t>
      </w:r>
      <w:proofErr w:type="spellStart"/>
      <w:r>
        <w:rPr>
          <w:rFonts w:ascii="Book Antiqua" w:hAnsi="Book Antiqua" w:cs="Arial"/>
          <w:color w:val="333333"/>
          <w:sz w:val="24"/>
          <w:szCs w:val="24"/>
          <w:shd w:val="clear" w:color="auto" w:fill="FFFFFF"/>
        </w:rPr>
        <w:t>Afip</w:t>
      </w:r>
      <w:proofErr w:type="spellEnd"/>
      <w:r>
        <w:rPr>
          <w:rFonts w:ascii="Book Antiqua" w:hAnsi="Book Antiqua" w:cs="Arial"/>
          <w:color w:val="333333"/>
          <w:sz w:val="24"/>
          <w:szCs w:val="24"/>
          <w:shd w:val="clear" w:color="auto" w:fill="FFFFFF"/>
        </w:rPr>
        <w:t xml:space="preserve"> le diera a </w:t>
      </w:r>
      <w:proofErr w:type="spellStart"/>
      <w:r>
        <w:rPr>
          <w:rFonts w:ascii="Book Antiqua" w:hAnsi="Book Antiqua" w:cs="Arial"/>
          <w:color w:val="333333"/>
          <w:sz w:val="24"/>
          <w:szCs w:val="24"/>
          <w:shd w:val="clear" w:color="auto" w:fill="FFFFFF"/>
        </w:rPr>
        <w:t>D'Alessio</w:t>
      </w:r>
      <w:proofErr w:type="spellEnd"/>
      <w:r>
        <w:rPr>
          <w:rFonts w:ascii="Book Antiqua" w:hAnsi="Book Antiqua" w:cs="Arial"/>
          <w:color w:val="333333"/>
          <w:sz w:val="24"/>
          <w:szCs w:val="24"/>
          <w:shd w:val="clear" w:color="auto" w:fill="FFFFFF"/>
        </w:rPr>
        <w:t xml:space="preserve">, quien como describí antes, se enriquecía en su paso por la función pública, blanqueando bienes muebles e inmuebles cuyo </w:t>
      </w:r>
      <w:proofErr w:type="spellStart"/>
      <w:r>
        <w:rPr>
          <w:rFonts w:ascii="Book Antiqua" w:hAnsi="Book Antiqua" w:cs="Arial"/>
          <w:color w:val="333333"/>
          <w:sz w:val="24"/>
          <w:szCs w:val="24"/>
          <w:shd w:val="clear" w:color="auto" w:fill="FFFFFF"/>
        </w:rPr>
        <w:t>orígen</w:t>
      </w:r>
      <w:proofErr w:type="spellEnd"/>
      <w:r>
        <w:rPr>
          <w:rFonts w:ascii="Book Antiqua" w:hAnsi="Book Antiqua" w:cs="Arial"/>
          <w:color w:val="333333"/>
          <w:sz w:val="24"/>
          <w:szCs w:val="24"/>
          <w:shd w:val="clear" w:color="auto" w:fill="FFFFFF"/>
        </w:rPr>
        <w:t xml:space="preserve"> no se explica sino</w:t>
      </w:r>
      <w:r w:rsidR="00FD7A47">
        <w:rPr>
          <w:rFonts w:ascii="Book Antiqua" w:hAnsi="Book Antiqua" w:cs="Arial"/>
          <w:color w:val="333333"/>
          <w:sz w:val="24"/>
          <w:szCs w:val="24"/>
          <w:shd w:val="clear" w:color="auto" w:fill="FFFFFF"/>
        </w:rPr>
        <w:t>,</w:t>
      </w:r>
      <w:r>
        <w:rPr>
          <w:rFonts w:ascii="Book Antiqua" w:hAnsi="Book Antiqua" w:cs="Arial"/>
          <w:color w:val="333333"/>
          <w:sz w:val="24"/>
          <w:szCs w:val="24"/>
          <w:shd w:val="clear" w:color="auto" w:fill="FFFFFF"/>
        </w:rPr>
        <w:t xml:space="preserve"> </w:t>
      </w:r>
      <w:r w:rsidR="00D247C2">
        <w:rPr>
          <w:rFonts w:ascii="Book Antiqua" w:hAnsi="Book Antiqua" w:cs="Arial"/>
          <w:color w:val="333333"/>
          <w:sz w:val="24"/>
          <w:szCs w:val="24"/>
          <w:shd w:val="clear" w:color="auto" w:fill="FFFFFF"/>
        </w:rPr>
        <w:t>desde el plano ilegal.</w:t>
      </w:r>
      <w:r>
        <w:rPr>
          <w:rFonts w:ascii="Book Antiqua" w:hAnsi="Book Antiqua" w:cs="Arial"/>
          <w:color w:val="333333"/>
          <w:sz w:val="24"/>
          <w:szCs w:val="24"/>
          <w:shd w:val="clear" w:color="auto" w:fill="FFFFFF"/>
        </w:rPr>
        <w:t xml:space="preserve"> </w:t>
      </w:r>
    </w:p>
    <w:p w:rsidR="001125DF" w:rsidRDefault="00FD7A47" w:rsidP="001125DF">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El denunciado nombro y/o </w:t>
      </w:r>
      <w:proofErr w:type="spellStart"/>
      <w:r>
        <w:rPr>
          <w:rFonts w:ascii="Book Antiqua" w:hAnsi="Book Antiqua" w:cs="Arial"/>
          <w:color w:val="333333"/>
          <w:sz w:val="24"/>
          <w:szCs w:val="24"/>
          <w:shd w:val="clear" w:color="auto" w:fill="FFFFFF"/>
        </w:rPr>
        <w:t>contratò</w:t>
      </w:r>
      <w:proofErr w:type="spellEnd"/>
      <w:r>
        <w:rPr>
          <w:rFonts w:ascii="Book Antiqua" w:hAnsi="Book Antiqua" w:cs="Arial"/>
          <w:color w:val="333333"/>
          <w:sz w:val="24"/>
          <w:szCs w:val="24"/>
          <w:shd w:val="clear" w:color="auto" w:fill="FFFFFF"/>
        </w:rPr>
        <w:t xml:space="preserve"> a</w:t>
      </w:r>
      <w:r w:rsidR="00191FE3">
        <w:rPr>
          <w:rFonts w:ascii="Book Antiqua" w:hAnsi="Book Antiqua" w:cs="Arial"/>
          <w:color w:val="333333"/>
          <w:sz w:val="24"/>
          <w:szCs w:val="24"/>
          <w:shd w:val="clear" w:color="auto" w:fill="FFFFFF"/>
        </w:rPr>
        <w:t xml:space="preserve"> un</w:t>
      </w:r>
      <w:r w:rsidR="00C64246">
        <w:rPr>
          <w:rFonts w:ascii="Book Antiqua" w:hAnsi="Book Antiqua" w:cs="Arial"/>
          <w:color w:val="333333"/>
          <w:sz w:val="24"/>
          <w:szCs w:val="24"/>
          <w:shd w:val="clear" w:color="auto" w:fill="FFFFFF"/>
        </w:rPr>
        <w:t xml:space="preserve"> apoderado para sus gestiones por ante e</w:t>
      </w:r>
      <w:r w:rsidR="00B45166">
        <w:rPr>
          <w:rFonts w:ascii="Book Antiqua" w:hAnsi="Book Antiqua" w:cs="Arial"/>
          <w:color w:val="333333"/>
          <w:sz w:val="24"/>
          <w:szCs w:val="24"/>
          <w:shd w:val="clear" w:color="auto" w:fill="FFFFFF"/>
        </w:rPr>
        <w:t xml:space="preserve">l organismo: </w:t>
      </w:r>
      <w:r w:rsidR="00B45166" w:rsidRPr="00191FE3">
        <w:rPr>
          <w:rFonts w:ascii="Book Antiqua" w:hAnsi="Book Antiqua" w:cs="Arial"/>
          <w:b/>
          <w:color w:val="333333"/>
          <w:sz w:val="24"/>
          <w:szCs w:val="24"/>
          <w:shd w:val="clear" w:color="auto" w:fill="FFFFFF"/>
        </w:rPr>
        <w:t>Sixto Eugenio Martí</w:t>
      </w:r>
      <w:r w:rsidR="00C64246" w:rsidRPr="00191FE3">
        <w:rPr>
          <w:rFonts w:ascii="Book Antiqua" w:hAnsi="Book Antiqua" w:cs="Arial"/>
          <w:b/>
          <w:color w:val="333333"/>
          <w:sz w:val="24"/>
          <w:szCs w:val="24"/>
          <w:shd w:val="clear" w:color="auto" w:fill="FFFFFF"/>
        </w:rPr>
        <w:t>nez</w:t>
      </w:r>
      <w:r w:rsidR="00C64246">
        <w:rPr>
          <w:rFonts w:ascii="Book Antiqua" w:hAnsi="Book Antiqua" w:cs="Arial"/>
          <w:color w:val="333333"/>
          <w:sz w:val="24"/>
          <w:szCs w:val="24"/>
          <w:shd w:val="clear" w:color="auto" w:fill="FFFFFF"/>
        </w:rPr>
        <w:t>, DNI 28.721.145.-</w:t>
      </w:r>
      <w:r w:rsidR="005511B7">
        <w:rPr>
          <w:rFonts w:ascii="Book Antiqua" w:hAnsi="Book Antiqua" w:cs="Arial"/>
          <w:color w:val="333333"/>
          <w:sz w:val="24"/>
          <w:szCs w:val="24"/>
          <w:shd w:val="clear" w:color="auto" w:fill="FFFFFF"/>
        </w:rPr>
        <w:t xml:space="preserve"> Por su intermedio, habría presentado sucesivas "rectificaciones" a sus declaraciones juradas de impuesto a las ganancias y bienes personales. Las correcciones habrían estado relacionadas, a su ocultamiento de bienes</w:t>
      </w:r>
      <w:r>
        <w:rPr>
          <w:rFonts w:ascii="Book Antiqua" w:hAnsi="Book Antiqua" w:cs="Arial"/>
          <w:color w:val="333333"/>
          <w:sz w:val="24"/>
          <w:szCs w:val="24"/>
          <w:shd w:val="clear" w:color="auto" w:fill="FFFFFF"/>
        </w:rPr>
        <w:t xml:space="preserve"> y falsedad en los datos aportados desde el año 2010 en adelante</w:t>
      </w:r>
      <w:r w:rsidR="00F062D0">
        <w:rPr>
          <w:rFonts w:ascii="Book Antiqua" w:hAnsi="Book Antiqua" w:cs="Arial"/>
          <w:color w:val="333333"/>
          <w:sz w:val="24"/>
          <w:szCs w:val="24"/>
          <w:shd w:val="clear" w:color="auto" w:fill="FFFFFF"/>
        </w:rPr>
        <w:t>.</w:t>
      </w:r>
    </w:p>
    <w:p w:rsidR="00624DF7" w:rsidRDefault="00F062D0" w:rsidP="001125DF">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La elección de Sixto Eugenio Martínez</w:t>
      </w:r>
      <w:r w:rsidR="009B487B">
        <w:rPr>
          <w:rFonts w:ascii="Book Antiqua" w:hAnsi="Book Antiqua" w:cs="Arial"/>
          <w:color w:val="333333"/>
          <w:sz w:val="24"/>
          <w:szCs w:val="24"/>
          <w:shd w:val="clear" w:color="auto" w:fill="FFFFFF"/>
        </w:rPr>
        <w:t>, n</w:t>
      </w:r>
      <w:r w:rsidR="001125DF">
        <w:rPr>
          <w:rFonts w:ascii="Book Antiqua" w:hAnsi="Book Antiqua" w:cs="Arial"/>
          <w:color w:val="333333"/>
          <w:sz w:val="24"/>
          <w:szCs w:val="24"/>
          <w:shd w:val="clear" w:color="auto" w:fill="FFFFFF"/>
        </w:rPr>
        <w:t xml:space="preserve">o fue casual. El nombrado esta </w:t>
      </w:r>
      <w:proofErr w:type="spellStart"/>
      <w:r w:rsidR="001125DF">
        <w:rPr>
          <w:rFonts w:ascii="Book Antiqua" w:hAnsi="Book Antiqua" w:cs="Arial"/>
          <w:color w:val="333333"/>
          <w:sz w:val="24"/>
          <w:szCs w:val="24"/>
          <w:shd w:val="clear" w:color="auto" w:fill="FFFFFF"/>
        </w:rPr>
        <w:t>ì</w:t>
      </w:r>
      <w:r w:rsidR="009B487B">
        <w:rPr>
          <w:rFonts w:ascii="Book Antiqua" w:hAnsi="Book Antiqua" w:cs="Arial"/>
          <w:color w:val="333333"/>
          <w:sz w:val="24"/>
          <w:szCs w:val="24"/>
          <w:shd w:val="clear" w:color="auto" w:fill="FFFFFF"/>
        </w:rPr>
        <w:t>ntimamente</w:t>
      </w:r>
      <w:proofErr w:type="spellEnd"/>
      <w:r w:rsidR="009B487B">
        <w:rPr>
          <w:rFonts w:ascii="Book Antiqua" w:hAnsi="Book Antiqua" w:cs="Arial"/>
          <w:color w:val="333333"/>
          <w:sz w:val="24"/>
          <w:szCs w:val="24"/>
          <w:shd w:val="clear" w:color="auto" w:fill="FFFFFF"/>
        </w:rPr>
        <w:t xml:space="preserve"> </w:t>
      </w:r>
      <w:r w:rsidR="00191FE3">
        <w:rPr>
          <w:rFonts w:ascii="Book Antiqua" w:hAnsi="Book Antiqua" w:cs="Arial"/>
          <w:color w:val="333333"/>
          <w:sz w:val="24"/>
          <w:szCs w:val="24"/>
          <w:shd w:val="clear" w:color="auto" w:fill="FFFFFF"/>
        </w:rPr>
        <w:t xml:space="preserve"> </w:t>
      </w:r>
      <w:r w:rsidR="009B487B">
        <w:rPr>
          <w:rFonts w:ascii="Book Antiqua" w:hAnsi="Book Antiqua" w:cs="Arial"/>
          <w:color w:val="333333"/>
          <w:sz w:val="24"/>
          <w:szCs w:val="24"/>
          <w:shd w:val="clear" w:color="auto" w:fill="FFFFFF"/>
        </w:rPr>
        <w:t>asociado, ha compartido sus mismos domicilios, con Adrian</w:t>
      </w:r>
      <w:r w:rsidR="00E94612">
        <w:rPr>
          <w:rFonts w:ascii="Book Antiqua" w:hAnsi="Book Antiqua" w:cs="Arial"/>
          <w:color w:val="333333"/>
          <w:sz w:val="24"/>
          <w:szCs w:val="24"/>
          <w:shd w:val="clear" w:color="auto" w:fill="FFFFFF"/>
        </w:rPr>
        <w:t xml:space="preserve"> Darío</w:t>
      </w:r>
      <w:r w:rsidR="009B487B">
        <w:rPr>
          <w:rFonts w:ascii="Book Antiqua" w:hAnsi="Book Antiqua" w:cs="Arial"/>
          <w:color w:val="333333"/>
          <w:sz w:val="24"/>
          <w:szCs w:val="24"/>
          <w:shd w:val="clear" w:color="auto" w:fill="FFFFFF"/>
        </w:rPr>
        <w:t xml:space="preserve"> </w:t>
      </w:r>
      <w:proofErr w:type="spellStart"/>
      <w:r w:rsidR="009B487B">
        <w:rPr>
          <w:rFonts w:ascii="Book Antiqua" w:hAnsi="Book Antiqua" w:cs="Arial"/>
          <w:color w:val="333333"/>
          <w:sz w:val="24"/>
          <w:szCs w:val="24"/>
          <w:shd w:val="clear" w:color="auto" w:fill="FFFFFF"/>
        </w:rPr>
        <w:t>Marcal</w:t>
      </w:r>
      <w:proofErr w:type="spellEnd"/>
      <w:r w:rsidR="009B487B">
        <w:rPr>
          <w:rFonts w:ascii="Book Antiqua" w:hAnsi="Book Antiqua" w:cs="Arial"/>
          <w:color w:val="333333"/>
          <w:sz w:val="24"/>
          <w:szCs w:val="24"/>
          <w:shd w:val="clear" w:color="auto" w:fill="FFFFFF"/>
        </w:rPr>
        <w:t xml:space="preserve"> Gago, DNI 18.367.422, actualmente prófugo de la jus</w:t>
      </w:r>
      <w:r w:rsidR="005B0355">
        <w:rPr>
          <w:rFonts w:ascii="Book Antiqua" w:hAnsi="Book Antiqua" w:cs="Arial"/>
          <w:color w:val="333333"/>
          <w:sz w:val="24"/>
          <w:szCs w:val="24"/>
          <w:shd w:val="clear" w:color="auto" w:fill="FFFFFF"/>
        </w:rPr>
        <w:t>ticia y conocido</w:t>
      </w:r>
      <w:r w:rsidR="008E017E">
        <w:rPr>
          <w:rFonts w:ascii="Book Antiqua" w:hAnsi="Book Antiqua" w:cs="Arial"/>
          <w:color w:val="333333"/>
          <w:sz w:val="24"/>
          <w:szCs w:val="24"/>
          <w:shd w:val="clear" w:color="auto" w:fill="FFFFFF"/>
        </w:rPr>
        <w:t xml:space="preserve"> por haber liderado una asociación </w:t>
      </w:r>
      <w:proofErr w:type="spellStart"/>
      <w:r w:rsidR="008E017E">
        <w:rPr>
          <w:rFonts w:ascii="Book Antiqua" w:hAnsi="Book Antiqua" w:cs="Arial"/>
          <w:color w:val="333333"/>
          <w:sz w:val="24"/>
          <w:szCs w:val="24"/>
          <w:shd w:val="clear" w:color="auto" w:fill="FFFFFF"/>
        </w:rPr>
        <w:t>ilìcita</w:t>
      </w:r>
      <w:proofErr w:type="spellEnd"/>
      <w:r w:rsidR="008E017E">
        <w:rPr>
          <w:rFonts w:ascii="Book Antiqua" w:hAnsi="Book Antiqua" w:cs="Arial"/>
          <w:color w:val="333333"/>
          <w:sz w:val="24"/>
          <w:szCs w:val="24"/>
          <w:shd w:val="clear" w:color="auto" w:fill="FFFFFF"/>
        </w:rPr>
        <w:t>, aprovechando su carácter de “técnico ideólogo”, por ser quien manejaba en el interior del organismo el “sistema”. Esto le permitió burlar los controles a que se somete la información aportada por los propios contribuyentes.-</w:t>
      </w:r>
    </w:p>
    <w:p w:rsidR="00006EF6" w:rsidRDefault="008E017E"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A la fecha, viene eludiendo la</w:t>
      </w:r>
      <w:r w:rsidR="00006EF6">
        <w:rPr>
          <w:rFonts w:ascii="Book Antiqua" w:hAnsi="Book Antiqua" w:cs="Arial"/>
          <w:color w:val="333333"/>
          <w:sz w:val="24"/>
          <w:szCs w:val="24"/>
          <w:shd w:val="clear" w:color="auto" w:fill="FFFFFF"/>
        </w:rPr>
        <w:t xml:space="preserve"> orden de detención </w:t>
      </w:r>
      <w:r>
        <w:rPr>
          <w:rFonts w:ascii="Book Antiqua" w:hAnsi="Book Antiqua" w:cs="Arial"/>
          <w:color w:val="333333"/>
          <w:sz w:val="24"/>
          <w:szCs w:val="24"/>
          <w:shd w:val="clear" w:color="auto" w:fill="FFFFFF"/>
        </w:rPr>
        <w:t>librada en el marco de la causa N’7844 FSA 7992/2014/5</w:t>
      </w:r>
      <w:r w:rsidR="00006EF6">
        <w:rPr>
          <w:rFonts w:ascii="Book Antiqua" w:hAnsi="Book Antiqua" w:cs="Arial"/>
          <w:color w:val="333333"/>
          <w:sz w:val="24"/>
          <w:szCs w:val="24"/>
          <w:shd w:val="clear" w:color="auto" w:fill="FFFFFF"/>
        </w:rPr>
        <w:t xml:space="preserve">, en trámite por ante la Jueza Federal de San Isidro, </w:t>
      </w:r>
      <w:proofErr w:type="spellStart"/>
      <w:r w:rsidR="00006EF6">
        <w:rPr>
          <w:rFonts w:ascii="Book Antiqua" w:hAnsi="Book Antiqua" w:cs="Arial"/>
          <w:color w:val="333333"/>
          <w:sz w:val="24"/>
          <w:szCs w:val="24"/>
          <w:shd w:val="clear" w:color="auto" w:fill="FFFFFF"/>
        </w:rPr>
        <w:t>Dra</w:t>
      </w:r>
      <w:proofErr w:type="spellEnd"/>
      <w:r w:rsidR="00006EF6">
        <w:rPr>
          <w:rFonts w:ascii="Book Antiqua" w:hAnsi="Book Antiqua" w:cs="Arial"/>
          <w:color w:val="333333"/>
          <w:sz w:val="24"/>
          <w:szCs w:val="24"/>
          <w:shd w:val="clear" w:color="auto" w:fill="FFFFFF"/>
        </w:rPr>
        <w:t xml:space="preserve"> Arroyo Salgado, que fuera iniciada por personal superior de la a</w:t>
      </w:r>
      <w:r w:rsidR="00E94612">
        <w:rPr>
          <w:rFonts w:ascii="Book Antiqua" w:hAnsi="Book Antiqua" w:cs="Arial"/>
          <w:color w:val="333333"/>
          <w:sz w:val="24"/>
          <w:szCs w:val="24"/>
          <w:shd w:val="clear" w:color="auto" w:fill="FFFFFF"/>
        </w:rPr>
        <w:t>ctual conducción del organism</w:t>
      </w:r>
      <w:r>
        <w:rPr>
          <w:rFonts w:ascii="Book Antiqua" w:hAnsi="Book Antiqua" w:cs="Arial"/>
          <w:color w:val="333333"/>
          <w:sz w:val="24"/>
          <w:szCs w:val="24"/>
          <w:shd w:val="clear" w:color="auto" w:fill="FFFFFF"/>
        </w:rPr>
        <w:t>o (</w:t>
      </w:r>
      <w:proofErr w:type="spellStart"/>
      <w:r>
        <w:rPr>
          <w:rFonts w:ascii="Book Antiqua" w:hAnsi="Book Antiqua" w:cs="Arial"/>
          <w:color w:val="333333"/>
          <w:sz w:val="24"/>
          <w:szCs w:val="24"/>
          <w:shd w:val="clear" w:color="auto" w:fill="FFFFFF"/>
        </w:rPr>
        <w:t>Asociaciòn</w:t>
      </w:r>
      <w:proofErr w:type="spellEnd"/>
      <w:r>
        <w:rPr>
          <w:rFonts w:ascii="Book Antiqua" w:hAnsi="Book Antiqua" w:cs="Arial"/>
          <w:color w:val="333333"/>
          <w:sz w:val="24"/>
          <w:szCs w:val="24"/>
          <w:shd w:val="clear" w:color="auto" w:fill="FFFFFF"/>
        </w:rPr>
        <w:t xml:space="preserve"> </w:t>
      </w:r>
      <w:proofErr w:type="spellStart"/>
      <w:r>
        <w:rPr>
          <w:rFonts w:ascii="Book Antiqua" w:hAnsi="Book Antiqua" w:cs="Arial"/>
          <w:color w:val="333333"/>
          <w:sz w:val="24"/>
          <w:szCs w:val="24"/>
          <w:shd w:val="clear" w:color="auto" w:fill="FFFFFF"/>
        </w:rPr>
        <w:t>ilìcita</w:t>
      </w:r>
      <w:proofErr w:type="spellEnd"/>
      <w:r>
        <w:rPr>
          <w:rFonts w:ascii="Book Antiqua" w:hAnsi="Book Antiqua" w:cs="Arial"/>
          <w:color w:val="333333"/>
          <w:sz w:val="24"/>
          <w:szCs w:val="24"/>
          <w:shd w:val="clear" w:color="auto" w:fill="FFFFFF"/>
        </w:rPr>
        <w:t>, entre otras imputaciones).-</w:t>
      </w:r>
    </w:p>
    <w:p w:rsidR="009055DA" w:rsidRDefault="001125DF"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lastRenderedPageBreak/>
        <w:t xml:space="preserve">Lo cierto es que </w:t>
      </w:r>
      <w:r w:rsidR="00006EF6">
        <w:rPr>
          <w:rFonts w:ascii="Book Antiqua" w:hAnsi="Book Antiqua" w:cs="Arial"/>
          <w:color w:val="333333"/>
          <w:sz w:val="24"/>
          <w:szCs w:val="24"/>
          <w:shd w:val="clear" w:color="auto" w:fill="FFFFFF"/>
        </w:rPr>
        <w:t xml:space="preserve"> </w:t>
      </w:r>
      <w:proofErr w:type="spellStart"/>
      <w:r w:rsidR="00006EF6">
        <w:rPr>
          <w:rFonts w:ascii="Book Antiqua" w:hAnsi="Book Antiqua" w:cs="Arial"/>
          <w:color w:val="333333"/>
          <w:sz w:val="24"/>
          <w:szCs w:val="24"/>
          <w:shd w:val="clear" w:color="auto" w:fill="FFFFFF"/>
        </w:rPr>
        <w:t>D'Alessio</w:t>
      </w:r>
      <w:proofErr w:type="spellEnd"/>
      <w:r w:rsidR="00E262BD">
        <w:rPr>
          <w:rFonts w:ascii="Book Antiqua" w:hAnsi="Book Antiqua" w:cs="Arial"/>
          <w:color w:val="333333"/>
          <w:sz w:val="24"/>
          <w:szCs w:val="24"/>
          <w:shd w:val="clear" w:color="auto" w:fill="FFFFFF"/>
        </w:rPr>
        <w:t xml:space="preserve"> </w:t>
      </w:r>
      <w:r w:rsidR="001F2F39">
        <w:rPr>
          <w:rFonts w:ascii="Book Antiqua" w:hAnsi="Book Antiqua" w:cs="Arial"/>
          <w:color w:val="333333"/>
          <w:sz w:val="24"/>
          <w:szCs w:val="24"/>
          <w:shd w:val="clear" w:color="auto" w:fill="FFFFFF"/>
        </w:rPr>
        <w:t xml:space="preserve"> </w:t>
      </w:r>
      <w:r w:rsidR="00006EF6">
        <w:rPr>
          <w:rFonts w:ascii="Book Antiqua" w:hAnsi="Book Antiqua" w:cs="Arial"/>
          <w:color w:val="333333"/>
          <w:sz w:val="24"/>
          <w:szCs w:val="24"/>
          <w:shd w:val="clear" w:color="auto" w:fill="FFFFFF"/>
        </w:rPr>
        <w:t>se valió de esa red de protección organizada y activa desde el interior d</w:t>
      </w:r>
      <w:r w:rsidR="00BF77A1">
        <w:rPr>
          <w:rFonts w:ascii="Book Antiqua" w:hAnsi="Book Antiqua" w:cs="Arial"/>
          <w:color w:val="333333"/>
          <w:sz w:val="24"/>
          <w:szCs w:val="24"/>
          <w:shd w:val="clear" w:color="auto" w:fill="FFFFFF"/>
        </w:rPr>
        <w:t>el propio organismo</w:t>
      </w:r>
      <w:r>
        <w:rPr>
          <w:rFonts w:ascii="Book Antiqua" w:hAnsi="Book Antiqua" w:cs="Arial"/>
          <w:color w:val="333333"/>
          <w:sz w:val="24"/>
          <w:szCs w:val="24"/>
          <w:shd w:val="clear" w:color="auto" w:fill="FFFFFF"/>
        </w:rPr>
        <w:t>,</w:t>
      </w:r>
      <w:r w:rsidR="00BF77A1">
        <w:rPr>
          <w:rFonts w:ascii="Book Antiqua" w:hAnsi="Book Antiqua" w:cs="Arial"/>
          <w:color w:val="333333"/>
          <w:sz w:val="24"/>
          <w:szCs w:val="24"/>
          <w:shd w:val="clear" w:color="auto" w:fill="FFFFFF"/>
        </w:rPr>
        <w:t xml:space="preserve"> bajo la dirección de</w:t>
      </w:r>
      <w:r w:rsidR="00006EF6">
        <w:rPr>
          <w:rFonts w:ascii="Book Antiqua" w:hAnsi="Book Antiqua" w:cs="Arial"/>
          <w:color w:val="333333"/>
          <w:sz w:val="24"/>
          <w:szCs w:val="24"/>
          <w:shd w:val="clear" w:color="auto" w:fill="FFFFFF"/>
        </w:rPr>
        <w:t xml:space="preserve"> Ricardo Echegaray</w:t>
      </w:r>
      <w:r w:rsidR="00BF77A1">
        <w:rPr>
          <w:rFonts w:ascii="Book Antiqua" w:hAnsi="Book Antiqua" w:cs="Arial"/>
          <w:color w:val="333333"/>
          <w:sz w:val="24"/>
          <w:szCs w:val="24"/>
          <w:shd w:val="clear" w:color="auto" w:fill="FFFFFF"/>
        </w:rPr>
        <w:t xml:space="preserve"> y con la participación de funcionarios claves</w:t>
      </w:r>
      <w:r w:rsidR="004A26E4">
        <w:rPr>
          <w:rFonts w:ascii="Book Antiqua" w:hAnsi="Book Antiqua" w:cs="Arial"/>
          <w:color w:val="333333"/>
          <w:sz w:val="24"/>
          <w:szCs w:val="24"/>
          <w:shd w:val="clear" w:color="auto" w:fill="FFFFFF"/>
        </w:rPr>
        <w:t xml:space="preserve"> del organismo,</w:t>
      </w:r>
      <w:r w:rsidR="00BF77A1">
        <w:rPr>
          <w:rFonts w:ascii="Book Antiqua" w:hAnsi="Book Antiqua" w:cs="Arial"/>
          <w:color w:val="333333"/>
          <w:sz w:val="24"/>
          <w:szCs w:val="24"/>
          <w:shd w:val="clear" w:color="auto" w:fill="FFFFFF"/>
        </w:rPr>
        <w:t xml:space="preserve"> como </w:t>
      </w:r>
      <w:proofErr w:type="spellStart"/>
      <w:r w:rsidR="00BF77A1">
        <w:rPr>
          <w:rFonts w:ascii="Book Antiqua" w:hAnsi="Book Antiqua" w:cs="Arial"/>
          <w:color w:val="333333"/>
          <w:sz w:val="24"/>
          <w:szCs w:val="24"/>
          <w:shd w:val="clear" w:color="auto" w:fill="FFFFFF"/>
        </w:rPr>
        <w:t>Toninelli</w:t>
      </w:r>
      <w:proofErr w:type="spellEnd"/>
      <w:r w:rsidR="00BF77A1">
        <w:rPr>
          <w:rFonts w:ascii="Book Antiqua" w:hAnsi="Book Antiqua" w:cs="Arial"/>
          <w:color w:val="333333"/>
          <w:sz w:val="24"/>
          <w:szCs w:val="24"/>
          <w:shd w:val="clear" w:color="auto" w:fill="FFFFFF"/>
        </w:rPr>
        <w:t xml:space="preserve"> y Michel</w:t>
      </w:r>
      <w:r w:rsidR="00006EF6">
        <w:rPr>
          <w:rFonts w:ascii="Book Antiqua" w:hAnsi="Book Antiqua" w:cs="Arial"/>
          <w:color w:val="333333"/>
          <w:sz w:val="24"/>
          <w:szCs w:val="24"/>
          <w:shd w:val="clear" w:color="auto" w:fill="FFFFFF"/>
        </w:rPr>
        <w:t>.</w:t>
      </w:r>
      <w:r w:rsidR="004A26E4">
        <w:rPr>
          <w:rFonts w:ascii="Book Antiqua" w:hAnsi="Book Antiqua" w:cs="Arial"/>
          <w:color w:val="333333"/>
          <w:sz w:val="24"/>
          <w:szCs w:val="24"/>
          <w:shd w:val="clear" w:color="auto" w:fill="FFFFFF"/>
        </w:rPr>
        <w:t xml:space="preserve"> </w:t>
      </w:r>
      <w:r w:rsidR="00006EF6">
        <w:rPr>
          <w:rFonts w:ascii="Book Antiqua" w:hAnsi="Book Antiqua" w:cs="Arial"/>
          <w:color w:val="333333"/>
          <w:sz w:val="24"/>
          <w:szCs w:val="24"/>
          <w:shd w:val="clear" w:color="auto" w:fill="FFFFFF"/>
        </w:rPr>
        <w:t xml:space="preserve"> La utilización de esa red, garantizaba protección </w:t>
      </w:r>
      <w:r w:rsidR="006C6078">
        <w:rPr>
          <w:rFonts w:ascii="Book Antiqua" w:hAnsi="Book Antiqua" w:cs="Arial"/>
          <w:color w:val="333333"/>
          <w:sz w:val="24"/>
          <w:szCs w:val="24"/>
          <w:shd w:val="clear" w:color="auto" w:fill="FFFFFF"/>
        </w:rPr>
        <w:t xml:space="preserve">a terceros frente al negocio ilegal </w:t>
      </w:r>
      <w:r w:rsidR="00FC5C7B">
        <w:rPr>
          <w:rFonts w:ascii="Book Antiqua" w:hAnsi="Book Antiqua" w:cs="Arial"/>
          <w:color w:val="333333"/>
          <w:sz w:val="24"/>
          <w:szCs w:val="24"/>
          <w:shd w:val="clear" w:color="auto" w:fill="FFFFFF"/>
        </w:rPr>
        <w:t>de facturas apócrifas, liquidaciones impositivas fraudulentas, manipulación de deudas en el organismo, uso indebido de declaraciones j</w:t>
      </w:r>
      <w:r w:rsidR="00EE05D1">
        <w:rPr>
          <w:rFonts w:ascii="Book Antiqua" w:hAnsi="Book Antiqua" w:cs="Arial"/>
          <w:color w:val="333333"/>
          <w:sz w:val="24"/>
          <w:szCs w:val="24"/>
          <w:shd w:val="clear" w:color="auto" w:fill="FFFFFF"/>
        </w:rPr>
        <w:t>uradas anticipadas de importació</w:t>
      </w:r>
      <w:r w:rsidR="00FC5C7B">
        <w:rPr>
          <w:rFonts w:ascii="Book Antiqua" w:hAnsi="Book Antiqua" w:cs="Arial"/>
          <w:color w:val="333333"/>
          <w:sz w:val="24"/>
          <w:szCs w:val="24"/>
          <w:shd w:val="clear" w:color="auto" w:fill="FFFFFF"/>
        </w:rPr>
        <w:t>n (DJAI)</w:t>
      </w:r>
      <w:r w:rsidR="00244D46">
        <w:rPr>
          <w:rFonts w:ascii="Book Antiqua" w:hAnsi="Book Antiqua" w:cs="Arial"/>
          <w:color w:val="333333"/>
          <w:sz w:val="24"/>
          <w:szCs w:val="24"/>
          <w:shd w:val="clear" w:color="auto" w:fill="FFFFFF"/>
        </w:rPr>
        <w:t>.-</w:t>
      </w:r>
    </w:p>
    <w:p w:rsidR="00244D46" w:rsidRDefault="006A1E77"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El denunciado </w:t>
      </w:r>
      <w:r w:rsidR="004F246F">
        <w:rPr>
          <w:rFonts w:ascii="Book Antiqua" w:hAnsi="Book Antiqua" w:cs="Arial"/>
          <w:color w:val="333333"/>
          <w:sz w:val="24"/>
          <w:szCs w:val="24"/>
          <w:shd w:val="clear" w:color="auto" w:fill="FFFFFF"/>
        </w:rPr>
        <w:t>fue,</w:t>
      </w:r>
      <w:r w:rsidR="000E5070">
        <w:rPr>
          <w:rFonts w:ascii="Book Antiqua" w:hAnsi="Book Antiqua" w:cs="Arial"/>
          <w:color w:val="333333"/>
          <w:sz w:val="24"/>
          <w:szCs w:val="24"/>
          <w:shd w:val="clear" w:color="auto" w:fill="FFFFFF"/>
        </w:rPr>
        <w:t xml:space="preserve"> </w:t>
      </w:r>
      <w:r w:rsidR="00591771">
        <w:rPr>
          <w:rFonts w:ascii="Book Antiqua" w:hAnsi="Book Antiqua" w:cs="Arial"/>
          <w:color w:val="333333"/>
          <w:sz w:val="24"/>
          <w:szCs w:val="24"/>
          <w:shd w:val="clear" w:color="auto" w:fill="FFFFFF"/>
        </w:rPr>
        <w:t>o un</w:t>
      </w:r>
      <w:r w:rsidR="00191FE3">
        <w:rPr>
          <w:rFonts w:ascii="Book Antiqua" w:hAnsi="Book Antiqua" w:cs="Arial"/>
          <w:color w:val="333333"/>
          <w:sz w:val="24"/>
          <w:szCs w:val="24"/>
          <w:shd w:val="clear" w:color="auto" w:fill="FFFFFF"/>
        </w:rPr>
        <w:t xml:space="preserve"> </w:t>
      </w:r>
      <w:r w:rsidR="00591771">
        <w:rPr>
          <w:rFonts w:ascii="Book Antiqua" w:hAnsi="Book Antiqua" w:cs="Arial"/>
          <w:color w:val="333333"/>
          <w:sz w:val="24"/>
          <w:szCs w:val="24"/>
          <w:shd w:val="clear" w:color="auto" w:fill="FFFFFF"/>
        </w:rPr>
        <w:t>“</w:t>
      </w:r>
      <w:r w:rsidR="00191FE3">
        <w:rPr>
          <w:rFonts w:ascii="Book Antiqua" w:hAnsi="Book Antiqua" w:cs="Arial"/>
          <w:color w:val="333333"/>
          <w:sz w:val="24"/>
          <w:szCs w:val="24"/>
          <w:shd w:val="clear" w:color="auto" w:fill="FFFFFF"/>
        </w:rPr>
        <w:t>protegido</w:t>
      </w:r>
      <w:r w:rsidR="00591771">
        <w:rPr>
          <w:rFonts w:ascii="Book Antiqua" w:hAnsi="Book Antiqua" w:cs="Arial"/>
          <w:color w:val="333333"/>
          <w:sz w:val="24"/>
          <w:szCs w:val="24"/>
          <w:shd w:val="clear" w:color="auto" w:fill="FFFFFF"/>
          <w:lang w:val="es-ES_tradnl"/>
        </w:rPr>
        <w:t>”</w:t>
      </w:r>
      <w:r w:rsidR="00591771">
        <w:rPr>
          <w:rFonts w:ascii="Book Antiqua" w:hAnsi="Book Antiqua" w:cs="Arial"/>
          <w:color w:val="333333"/>
          <w:sz w:val="24"/>
          <w:szCs w:val="24"/>
          <w:shd w:val="clear" w:color="auto" w:fill="FFFFFF"/>
        </w:rPr>
        <w:t xml:space="preserve"> </w:t>
      </w:r>
      <w:r w:rsidR="000E5070">
        <w:rPr>
          <w:rFonts w:ascii="Book Antiqua" w:hAnsi="Book Antiqua" w:cs="Arial"/>
          <w:color w:val="333333"/>
          <w:sz w:val="24"/>
          <w:szCs w:val="24"/>
          <w:shd w:val="clear" w:color="auto" w:fill="FFFFFF"/>
        </w:rPr>
        <w:t xml:space="preserve">o parte de la red, </w:t>
      </w:r>
      <w:r w:rsidR="0080682A">
        <w:rPr>
          <w:rFonts w:ascii="Book Antiqua" w:hAnsi="Book Antiqua" w:cs="Arial"/>
          <w:color w:val="333333"/>
          <w:sz w:val="24"/>
          <w:szCs w:val="24"/>
          <w:shd w:val="clear" w:color="auto" w:fill="FFFFFF"/>
        </w:rPr>
        <w:t>lo que tendrá que ser materia de esta investigación.-</w:t>
      </w:r>
    </w:p>
    <w:p w:rsidR="00CA20AB" w:rsidRDefault="001532D9"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 xml:space="preserve">El apoderado fiscal </w:t>
      </w:r>
      <w:r w:rsidR="00031160">
        <w:rPr>
          <w:rFonts w:ascii="Book Antiqua" w:hAnsi="Book Antiqua" w:cs="Arial"/>
          <w:color w:val="333333"/>
          <w:sz w:val="24"/>
          <w:szCs w:val="24"/>
          <w:shd w:val="clear" w:color="auto" w:fill="FFFFFF"/>
        </w:rPr>
        <w:t xml:space="preserve"> Sixto </w:t>
      </w:r>
      <w:proofErr w:type="spellStart"/>
      <w:r w:rsidR="00031160">
        <w:rPr>
          <w:rFonts w:ascii="Book Antiqua" w:hAnsi="Book Antiqua" w:cs="Arial"/>
          <w:color w:val="333333"/>
          <w:sz w:val="24"/>
          <w:szCs w:val="24"/>
          <w:shd w:val="clear" w:color="auto" w:fill="FFFFFF"/>
        </w:rPr>
        <w:t>Martì</w:t>
      </w:r>
      <w:r w:rsidR="001125DF">
        <w:rPr>
          <w:rFonts w:ascii="Book Antiqua" w:hAnsi="Book Antiqua" w:cs="Arial"/>
          <w:color w:val="333333"/>
          <w:sz w:val="24"/>
          <w:szCs w:val="24"/>
          <w:shd w:val="clear" w:color="auto" w:fill="FFFFFF"/>
        </w:rPr>
        <w:t>nez</w:t>
      </w:r>
      <w:proofErr w:type="spellEnd"/>
      <w:r w:rsidR="001125DF">
        <w:rPr>
          <w:rFonts w:ascii="Book Antiqua" w:hAnsi="Book Antiqua" w:cs="Arial"/>
          <w:color w:val="333333"/>
          <w:sz w:val="24"/>
          <w:szCs w:val="24"/>
          <w:shd w:val="clear" w:color="auto" w:fill="FFFFFF"/>
        </w:rPr>
        <w:t xml:space="preserve"> </w:t>
      </w:r>
      <w:r w:rsidR="001F2F39">
        <w:rPr>
          <w:rFonts w:ascii="Book Antiqua" w:hAnsi="Book Antiqua" w:cs="Arial"/>
          <w:color w:val="333333"/>
          <w:sz w:val="24"/>
          <w:szCs w:val="24"/>
          <w:shd w:val="clear" w:color="auto" w:fill="FFFFFF"/>
        </w:rPr>
        <w:t xml:space="preserve">y </w:t>
      </w:r>
      <w:proofErr w:type="spellStart"/>
      <w:r w:rsidR="001F2F39">
        <w:rPr>
          <w:rFonts w:ascii="Book Antiqua" w:hAnsi="Book Antiqua" w:cs="Arial"/>
          <w:color w:val="333333"/>
          <w:sz w:val="24"/>
          <w:szCs w:val="24"/>
          <w:shd w:val="clear" w:color="auto" w:fill="FFFFFF"/>
        </w:rPr>
        <w:t>Marca</w:t>
      </w:r>
      <w:r w:rsidR="00B0425A">
        <w:rPr>
          <w:rFonts w:ascii="Book Antiqua" w:hAnsi="Book Antiqua" w:cs="Arial"/>
          <w:color w:val="333333"/>
          <w:sz w:val="24"/>
          <w:szCs w:val="24"/>
          <w:shd w:val="clear" w:color="auto" w:fill="FFFFFF"/>
        </w:rPr>
        <w:t>l</w:t>
      </w:r>
      <w:proofErr w:type="spellEnd"/>
      <w:r w:rsidR="001F2F39">
        <w:rPr>
          <w:rFonts w:ascii="Book Antiqua" w:hAnsi="Book Antiqua" w:cs="Arial"/>
          <w:color w:val="333333"/>
          <w:sz w:val="24"/>
          <w:szCs w:val="24"/>
          <w:shd w:val="clear" w:color="auto" w:fill="FFFFFF"/>
        </w:rPr>
        <w:t xml:space="preserve"> Gago, fueron</w:t>
      </w:r>
      <w:r>
        <w:rPr>
          <w:rFonts w:ascii="Book Antiqua" w:hAnsi="Book Antiqua" w:cs="Arial"/>
          <w:color w:val="333333"/>
          <w:sz w:val="24"/>
          <w:szCs w:val="24"/>
          <w:shd w:val="clear" w:color="auto" w:fill="FFFFFF"/>
        </w:rPr>
        <w:t xml:space="preserve"> coincidiendo en sus domicilios desde el año 2010 y hasta 2015.</w:t>
      </w:r>
      <w:r w:rsidR="00E84A61">
        <w:rPr>
          <w:rFonts w:ascii="Book Antiqua" w:hAnsi="Book Antiqua" w:cs="Arial"/>
          <w:color w:val="333333"/>
          <w:sz w:val="24"/>
          <w:szCs w:val="24"/>
          <w:shd w:val="clear" w:color="auto" w:fill="FFFFFF"/>
        </w:rPr>
        <w:t xml:space="preserve"> Ambos </w:t>
      </w:r>
      <w:r w:rsidR="00031160">
        <w:rPr>
          <w:rFonts w:ascii="Book Antiqua" w:hAnsi="Book Antiqua" w:cs="Arial"/>
          <w:color w:val="333333"/>
          <w:sz w:val="24"/>
          <w:szCs w:val="24"/>
          <w:shd w:val="clear" w:color="auto" w:fill="FFFFFF"/>
        </w:rPr>
        <w:t>poseen registrado</w:t>
      </w:r>
      <w:r w:rsidR="00E84A61">
        <w:rPr>
          <w:rFonts w:ascii="Book Antiqua" w:hAnsi="Book Antiqua" w:cs="Arial"/>
          <w:color w:val="333333"/>
          <w:sz w:val="24"/>
          <w:szCs w:val="24"/>
          <w:shd w:val="clear" w:color="auto" w:fill="FFFFFF"/>
        </w:rPr>
        <w:t xml:space="preserve"> en calle</w:t>
      </w:r>
      <w:r w:rsidR="00536743">
        <w:rPr>
          <w:rFonts w:ascii="Book Antiqua" w:hAnsi="Book Antiqua" w:cs="Arial"/>
          <w:color w:val="333333"/>
          <w:sz w:val="24"/>
          <w:szCs w:val="24"/>
          <w:shd w:val="clear" w:color="auto" w:fill="FFFFFF"/>
        </w:rPr>
        <w:t xml:space="preserve"> Tomas Anchorena N’1626 CABA.</w:t>
      </w:r>
    </w:p>
    <w:p w:rsidR="00E04069" w:rsidRDefault="00030DEE"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Al mismo tiempo el “apoderado fiscal”</w:t>
      </w:r>
      <w:r w:rsidR="00820AAB">
        <w:rPr>
          <w:rFonts w:ascii="Book Antiqua" w:hAnsi="Book Antiqua" w:cs="Arial"/>
          <w:color w:val="333333"/>
          <w:sz w:val="24"/>
          <w:szCs w:val="24"/>
          <w:shd w:val="clear" w:color="auto" w:fill="FFFFFF"/>
        </w:rPr>
        <w:t xml:space="preserve"> del denunciado, no fue elegido al azar,</w:t>
      </w:r>
      <w:r w:rsidR="00E04069">
        <w:rPr>
          <w:rFonts w:ascii="Book Antiqua" w:hAnsi="Book Antiqua" w:cs="Arial"/>
          <w:color w:val="333333"/>
          <w:sz w:val="24"/>
          <w:szCs w:val="24"/>
          <w:shd w:val="clear" w:color="auto" w:fill="FFFFFF"/>
        </w:rPr>
        <w:t xml:space="preserve"> integra</w:t>
      </w:r>
      <w:r w:rsidR="00905145">
        <w:rPr>
          <w:rFonts w:ascii="Book Antiqua" w:hAnsi="Book Antiqua" w:cs="Arial"/>
          <w:color w:val="333333"/>
          <w:sz w:val="24"/>
          <w:szCs w:val="24"/>
          <w:shd w:val="clear" w:color="auto" w:fill="FFFFFF"/>
        </w:rPr>
        <w:t xml:space="preserve"> sociedades, cuyo objeto es </w:t>
      </w:r>
      <w:r w:rsidR="00E04069">
        <w:rPr>
          <w:rFonts w:ascii="Book Antiqua" w:hAnsi="Book Antiqua" w:cs="Arial"/>
          <w:color w:val="333333"/>
          <w:sz w:val="24"/>
          <w:szCs w:val="24"/>
          <w:shd w:val="clear" w:color="auto" w:fill="FFFFFF"/>
        </w:rPr>
        <w:t xml:space="preserve"> coincidente</w:t>
      </w:r>
      <w:r w:rsidR="00905145">
        <w:rPr>
          <w:rFonts w:ascii="Book Antiqua" w:hAnsi="Book Antiqua" w:cs="Arial"/>
          <w:color w:val="333333"/>
          <w:sz w:val="24"/>
          <w:szCs w:val="24"/>
          <w:shd w:val="clear" w:color="auto" w:fill="FFFFFF"/>
        </w:rPr>
        <w:t xml:space="preserve"> a actividades desenvueltas por</w:t>
      </w:r>
      <w:r w:rsidR="00820AAB">
        <w:rPr>
          <w:rFonts w:ascii="Book Antiqua" w:hAnsi="Book Antiqua" w:cs="Arial"/>
          <w:color w:val="333333"/>
          <w:sz w:val="24"/>
          <w:szCs w:val="24"/>
          <w:shd w:val="clear" w:color="auto" w:fill="FFFFFF"/>
        </w:rPr>
        <w:t xml:space="preserve"> Marcelo </w:t>
      </w:r>
      <w:proofErr w:type="spellStart"/>
      <w:r w:rsidR="00820AAB">
        <w:rPr>
          <w:rFonts w:ascii="Book Antiqua" w:hAnsi="Book Antiqua" w:cs="Arial"/>
          <w:color w:val="333333"/>
          <w:sz w:val="24"/>
          <w:szCs w:val="24"/>
          <w:shd w:val="clear" w:color="auto" w:fill="FFFFFF"/>
        </w:rPr>
        <w:t>Mallo</w:t>
      </w:r>
      <w:proofErr w:type="spellEnd"/>
      <w:r w:rsidR="00820AAB">
        <w:rPr>
          <w:rFonts w:ascii="Book Antiqua" w:hAnsi="Book Antiqua" w:cs="Arial"/>
          <w:color w:val="333333"/>
          <w:sz w:val="24"/>
          <w:szCs w:val="24"/>
          <w:shd w:val="clear" w:color="auto" w:fill="FFFFFF"/>
        </w:rPr>
        <w:t xml:space="preserve"> y Rudy Ulloa</w:t>
      </w:r>
      <w:r w:rsidR="00905145">
        <w:rPr>
          <w:rFonts w:ascii="Book Antiqua" w:hAnsi="Book Antiqua" w:cs="Arial"/>
          <w:color w:val="333333"/>
          <w:sz w:val="24"/>
          <w:szCs w:val="24"/>
          <w:shd w:val="clear" w:color="auto" w:fill="FFFFFF"/>
        </w:rPr>
        <w:t xml:space="preserve"> (</w:t>
      </w:r>
      <w:proofErr w:type="spellStart"/>
      <w:r w:rsidR="00905145">
        <w:rPr>
          <w:rFonts w:ascii="Book Antiqua" w:hAnsi="Book Antiqua" w:cs="Arial"/>
          <w:color w:val="333333"/>
          <w:sz w:val="24"/>
          <w:szCs w:val="24"/>
          <w:shd w:val="clear" w:color="auto" w:fill="FFFFFF"/>
        </w:rPr>
        <w:t>crìa</w:t>
      </w:r>
      <w:proofErr w:type="spellEnd"/>
      <w:r w:rsidR="00905145">
        <w:rPr>
          <w:rFonts w:ascii="Book Antiqua" w:hAnsi="Book Antiqua" w:cs="Arial"/>
          <w:color w:val="333333"/>
          <w:sz w:val="24"/>
          <w:szCs w:val="24"/>
          <w:shd w:val="clear" w:color="auto" w:fill="FFFFFF"/>
        </w:rPr>
        <w:t xml:space="preserve"> de truchas y comercialización)</w:t>
      </w:r>
      <w:r w:rsidR="0060145D">
        <w:rPr>
          <w:rFonts w:ascii="Book Antiqua" w:hAnsi="Book Antiqua" w:cs="Arial"/>
          <w:color w:val="333333"/>
          <w:sz w:val="24"/>
          <w:szCs w:val="24"/>
          <w:shd w:val="clear" w:color="auto" w:fill="FFFFFF"/>
        </w:rPr>
        <w:t>. Estas son:</w:t>
      </w:r>
    </w:p>
    <w:tbl>
      <w:tblPr>
        <w:tblW w:w="3750" w:type="pct"/>
        <w:jc w:val="center"/>
        <w:tblCellSpacing w:w="0" w:type="dxa"/>
        <w:tblInd w:w="121" w:type="dxa"/>
        <w:tblBorders>
          <w:top w:val="single" w:sz="4" w:space="0" w:color="CCCCCC"/>
          <w:left w:val="single" w:sz="4" w:space="0" w:color="CCCCCC"/>
          <w:bottom w:val="single" w:sz="4" w:space="0" w:color="CCCCCC"/>
          <w:right w:val="single" w:sz="4" w:space="0" w:color="CCCCCC"/>
        </w:tblBorders>
        <w:shd w:val="clear" w:color="auto" w:fill="EAEBEC"/>
        <w:tblCellMar>
          <w:left w:w="0" w:type="dxa"/>
          <w:right w:w="0" w:type="dxa"/>
        </w:tblCellMar>
        <w:tblLook w:val="04A0"/>
      </w:tblPr>
      <w:tblGrid>
        <w:gridCol w:w="6458"/>
      </w:tblGrid>
      <w:tr w:rsidR="00030DEE" w:rsidTr="00030DEE">
        <w:trPr>
          <w:tblCellSpacing w:w="0" w:type="dxa"/>
          <w:jc w:val="center"/>
        </w:trPr>
        <w:tc>
          <w:tcPr>
            <w:tcW w:w="0" w:type="auto"/>
            <w:tcBorders>
              <w:top w:val="single" w:sz="4" w:space="0" w:color="FFFFFF"/>
              <w:left w:val="nil"/>
              <w:bottom w:val="nil"/>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008B8B"/>
              </w:rPr>
              <w:t xml:space="preserve">Sociedades </w:t>
            </w:r>
            <w:proofErr w:type="spellStart"/>
            <w:r>
              <w:rPr>
                <w:rFonts w:ascii="Trebuchet MS" w:hAnsi="Trebuchet MS" w:cs="Arial"/>
                <w:color w:val="008B8B"/>
              </w:rPr>
              <w:t>Historicas</w:t>
            </w:r>
            <w:proofErr w:type="spellEnd"/>
            <w:r>
              <w:rPr>
                <w:rFonts w:ascii="Trebuchet MS" w:hAnsi="Trebuchet MS" w:cs="Arial"/>
                <w:color w:val="008B8B"/>
              </w:rPr>
              <w:t xml:space="preserve"> / Actuales</w:t>
            </w:r>
          </w:p>
        </w:tc>
      </w:tr>
    </w:tbl>
    <w:p w:rsidR="00030DEE" w:rsidRDefault="00030DEE" w:rsidP="00030DEE">
      <w:pPr>
        <w:pStyle w:val="NormalWeb"/>
        <w:spacing w:before="0" w:beforeAutospacing="0" w:after="0" w:afterAutospacing="0"/>
        <w:jc w:val="center"/>
        <w:rPr>
          <w:vanish/>
          <w:color w:val="000000"/>
          <w:sz w:val="27"/>
          <w:szCs w:val="27"/>
        </w:rPr>
      </w:pPr>
    </w:p>
    <w:tbl>
      <w:tblPr>
        <w:tblW w:w="3750" w:type="pct"/>
        <w:jc w:val="center"/>
        <w:tblCellSpacing w:w="0" w:type="dxa"/>
        <w:tblInd w:w="121" w:type="dxa"/>
        <w:tblBorders>
          <w:top w:val="single" w:sz="4" w:space="0" w:color="CCCCCC"/>
          <w:left w:val="single" w:sz="4" w:space="0" w:color="CCCCCC"/>
          <w:bottom w:val="single" w:sz="4" w:space="0" w:color="CCCCCC"/>
          <w:right w:val="single" w:sz="4" w:space="0" w:color="CCCCCC"/>
        </w:tblBorders>
        <w:shd w:val="clear" w:color="auto" w:fill="EAEBEC"/>
        <w:tblCellMar>
          <w:top w:w="15" w:type="dxa"/>
          <w:left w:w="15" w:type="dxa"/>
          <w:bottom w:w="15" w:type="dxa"/>
          <w:right w:w="15" w:type="dxa"/>
        </w:tblCellMar>
        <w:tblLook w:val="04A0"/>
      </w:tblPr>
      <w:tblGrid>
        <w:gridCol w:w="446"/>
        <w:gridCol w:w="1349"/>
        <w:gridCol w:w="879"/>
        <w:gridCol w:w="1315"/>
        <w:gridCol w:w="1027"/>
        <w:gridCol w:w="1445"/>
      </w:tblGrid>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008B8B"/>
                <w:sz w:val="20"/>
                <w:szCs w:val="20"/>
              </w:rPr>
              <w:t>Año</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008B8B"/>
                <w:sz w:val="20"/>
                <w:szCs w:val="20"/>
              </w:rPr>
              <w:t>Empresa/</w:t>
            </w:r>
            <w:proofErr w:type="spellStart"/>
            <w:r>
              <w:rPr>
                <w:rFonts w:ascii="Trebuchet MS" w:hAnsi="Trebuchet MS" w:cs="Arial"/>
                <w:color w:val="008B8B"/>
                <w:sz w:val="20"/>
                <w:szCs w:val="20"/>
              </w:rPr>
              <w:t>Cuit</w:t>
            </w:r>
            <w:proofErr w:type="spellEnd"/>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008B8B"/>
                <w:sz w:val="20"/>
                <w:szCs w:val="20"/>
              </w:rPr>
              <w:t>Empresa</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008B8B"/>
                <w:sz w:val="20"/>
                <w:szCs w:val="20"/>
              </w:rPr>
              <w:t>Fecha de Inicio</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008B8B"/>
                <w:sz w:val="20"/>
                <w:szCs w:val="20"/>
              </w:rPr>
              <w:t>Cargo</w:t>
            </w:r>
          </w:p>
        </w:tc>
        <w:tc>
          <w:tcPr>
            <w:tcW w:w="0" w:type="auto"/>
            <w:tcBorders>
              <w:top w:val="single" w:sz="4" w:space="0" w:color="FFFFFF"/>
              <w:left w:val="single" w:sz="4" w:space="0" w:color="E0E0E0"/>
              <w:bottom w:val="single" w:sz="4" w:space="0" w:color="E0E0E0"/>
              <w:right w:val="outset" w:sz="6" w:space="0" w:color="FAF0E6"/>
            </w:tcBorders>
            <w:shd w:val="clear" w:color="auto" w:fill="E6E6FA"/>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008B8B"/>
                <w:sz w:val="20"/>
                <w:szCs w:val="20"/>
              </w:rPr>
              <w:t>Tipo de Sociedad</w:t>
            </w:r>
          </w:p>
        </w:tc>
      </w:tr>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t>2011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5" w:history="1">
              <w:r w:rsidR="00030DEE">
                <w:rPr>
                  <w:rStyle w:val="Hipervnculo"/>
                  <w:rFonts w:ascii="Trebuchet MS" w:hAnsi="Trebuchet MS" w:cs="Arial"/>
                  <w:b/>
                  <w:bCs/>
                  <w:color w:val="999999"/>
                  <w:sz w:val="15"/>
                  <w:szCs w:val="15"/>
                </w:rPr>
                <w:t>30712010424</w:t>
              </w:r>
            </w:hyperlink>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proofErr w:type="spellStart"/>
            <w:r>
              <w:rPr>
                <w:rFonts w:ascii="Trebuchet MS" w:hAnsi="Trebuchet MS" w:cs="Arial"/>
                <w:color w:val="666666"/>
                <w:sz w:val="15"/>
                <w:szCs w:val="15"/>
              </w:rPr>
              <w:t>Capayso</w:t>
            </w:r>
            <w:proofErr w:type="spellEnd"/>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01/01/2011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t>2011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6" w:history="1">
              <w:r w:rsidR="00030DEE">
                <w:rPr>
                  <w:rStyle w:val="Hipervnculo"/>
                  <w:rFonts w:ascii="Trebuchet MS" w:hAnsi="Trebuchet MS" w:cs="Arial"/>
                  <w:b/>
                  <w:bCs/>
                  <w:color w:val="999999"/>
                  <w:sz w:val="15"/>
                  <w:szCs w:val="15"/>
                </w:rPr>
                <w:t>30710147856</w:t>
              </w:r>
            </w:hyperlink>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proofErr w:type="spellStart"/>
            <w:r>
              <w:rPr>
                <w:rFonts w:ascii="Trebuchet MS" w:hAnsi="Trebuchet MS" w:cs="Arial"/>
                <w:color w:val="666666"/>
                <w:sz w:val="15"/>
                <w:szCs w:val="15"/>
              </w:rPr>
              <w:t>Mr</w:t>
            </w:r>
            <w:proofErr w:type="spellEnd"/>
            <w:r>
              <w:rPr>
                <w:rFonts w:ascii="Trebuchet MS" w:hAnsi="Trebuchet MS" w:cs="Arial"/>
                <w:color w:val="666666"/>
                <w:sz w:val="15"/>
                <w:szCs w:val="15"/>
              </w:rPr>
              <w:t xml:space="preserve"> Coco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13/01/2009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t>2011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7" w:history="1">
              <w:r w:rsidR="00030DEE">
                <w:rPr>
                  <w:rStyle w:val="Hipervnculo"/>
                  <w:rFonts w:ascii="Trebuchet MS" w:hAnsi="Trebuchet MS" w:cs="Arial"/>
                  <w:b/>
                  <w:bCs/>
                  <w:color w:val="999999"/>
                  <w:sz w:val="15"/>
                  <w:szCs w:val="15"/>
                </w:rPr>
                <w:t>30710071132</w:t>
              </w:r>
            </w:hyperlink>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proofErr w:type="spellStart"/>
            <w:r>
              <w:rPr>
                <w:rFonts w:ascii="Trebuchet MS" w:hAnsi="Trebuchet MS" w:cs="Arial"/>
                <w:color w:val="666666"/>
                <w:sz w:val="15"/>
                <w:szCs w:val="15"/>
              </w:rPr>
              <w:t>Heindl</w:t>
            </w:r>
            <w:proofErr w:type="spellEnd"/>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13/01/2009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t>2011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8" w:history="1">
              <w:r w:rsidR="00030DEE">
                <w:rPr>
                  <w:rStyle w:val="Hipervnculo"/>
                  <w:rFonts w:ascii="Trebuchet MS" w:hAnsi="Trebuchet MS" w:cs="Arial"/>
                  <w:b/>
                  <w:bCs/>
                  <w:color w:val="999999"/>
                  <w:sz w:val="15"/>
                  <w:szCs w:val="15"/>
                </w:rPr>
                <w:t>30709024589</w:t>
              </w:r>
            </w:hyperlink>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Little Paul</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19/11/2010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t>2011</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9" w:history="1">
              <w:r w:rsidR="00030DEE">
                <w:rPr>
                  <w:rStyle w:val="Hipervnculo"/>
                  <w:rFonts w:ascii="Trebuchet MS" w:hAnsi="Trebuchet MS" w:cs="Arial"/>
                  <w:b/>
                  <w:bCs/>
                  <w:color w:val="999999"/>
                  <w:sz w:val="15"/>
                  <w:szCs w:val="15"/>
                </w:rPr>
                <w:t>30707022805</w:t>
              </w:r>
            </w:hyperlink>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proofErr w:type="spellStart"/>
            <w:r>
              <w:rPr>
                <w:rFonts w:ascii="Trebuchet MS" w:hAnsi="Trebuchet MS" w:cs="Arial"/>
                <w:color w:val="666666"/>
                <w:sz w:val="15"/>
                <w:szCs w:val="15"/>
              </w:rPr>
              <w:t>Riu</w:t>
            </w:r>
            <w:proofErr w:type="spellEnd"/>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24/02/1999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10" w:history="1">
              <w:r w:rsidR="00030DEE">
                <w:rPr>
                  <w:rStyle w:val="Hipervnculo"/>
                  <w:rFonts w:ascii="Trebuchet MS" w:hAnsi="Trebuchet MS" w:cs="Arial"/>
                  <w:b/>
                  <w:bCs/>
                  <w:color w:val="999999"/>
                  <w:sz w:val="15"/>
                  <w:szCs w:val="15"/>
                </w:rPr>
                <w:t>30710147856</w:t>
              </w:r>
            </w:hyperlink>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proofErr w:type="spellStart"/>
            <w:r>
              <w:rPr>
                <w:rFonts w:ascii="Trebuchet MS" w:hAnsi="Trebuchet MS" w:cs="Arial"/>
                <w:color w:val="666666"/>
                <w:sz w:val="15"/>
                <w:szCs w:val="15"/>
              </w:rPr>
              <w:t>Mr</w:t>
            </w:r>
            <w:proofErr w:type="spellEnd"/>
            <w:r>
              <w:rPr>
                <w:rFonts w:ascii="Trebuchet MS" w:hAnsi="Trebuchet MS" w:cs="Arial"/>
                <w:color w:val="666666"/>
                <w:sz w:val="15"/>
                <w:szCs w:val="15"/>
              </w:rPr>
              <w:t xml:space="preserve"> Coco</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13/01/2009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11" w:history="1">
              <w:r w:rsidR="00030DEE">
                <w:rPr>
                  <w:rStyle w:val="Hipervnculo"/>
                  <w:rFonts w:ascii="Trebuchet MS" w:hAnsi="Trebuchet MS" w:cs="Arial"/>
                  <w:b/>
                  <w:bCs/>
                  <w:color w:val="999999"/>
                  <w:sz w:val="15"/>
                  <w:szCs w:val="15"/>
                </w:rPr>
                <w:t>30710071132</w:t>
              </w:r>
            </w:hyperlink>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proofErr w:type="spellStart"/>
            <w:r>
              <w:rPr>
                <w:rFonts w:ascii="Trebuchet MS" w:hAnsi="Trebuchet MS" w:cs="Arial"/>
                <w:color w:val="666666"/>
                <w:sz w:val="15"/>
                <w:szCs w:val="15"/>
              </w:rPr>
              <w:t>Heindl</w:t>
            </w:r>
            <w:proofErr w:type="spellEnd"/>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13/01/2009</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r w:rsidR="00030DEE" w:rsidTr="00030DEE">
        <w:trPr>
          <w:tblCellSpacing w:w="0" w:type="dxa"/>
          <w:jc w:val="center"/>
        </w:trPr>
        <w:tc>
          <w:tcPr>
            <w:tcW w:w="0" w:type="auto"/>
            <w:tcBorders>
              <w:top w:val="single" w:sz="4" w:space="0" w:color="FFFFFF"/>
              <w:left w:val="nil"/>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t>2012</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12" w:history="1">
              <w:r w:rsidR="00030DEE">
                <w:rPr>
                  <w:rStyle w:val="Hipervnculo"/>
                  <w:rFonts w:ascii="Trebuchet MS" w:hAnsi="Trebuchet MS" w:cs="Arial"/>
                  <w:b/>
                  <w:bCs/>
                  <w:color w:val="999999"/>
                  <w:sz w:val="15"/>
                  <w:szCs w:val="15"/>
                </w:rPr>
                <w:t>30709024589</w:t>
              </w:r>
            </w:hyperlink>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Little Paul</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19/11/2010</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single" w:sz="4" w:space="0" w:color="E0E0E0"/>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r w:rsidR="00030DEE" w:rsidTr="00030DEE">
        <w:trPr>
          <w:tblCellSpacing w:w="0" w:type="dxa"/>
          <w:jc w:val="center"/>
        </w:trPr>
        <w:tc>
          <w:tcPr>
            <w:tcW w:w="0" w:type="auto"/>
            <w:tcBorders>
              <w:top w:val="single" w:sz="4" w:space="0" w:color="FFFFFF"/>
              <w:left w:val="nil"/>
              <w:bottom w:val="nil"/>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rPr>
                <w:rFonts w:ascii="Arial" w:hAnsi="Arial" w:cs="Arial"/>
                <w:color w:val="666666"/>
                <w:sz w:val="15"/>
                <w:szCs w:val="15"/>
              </w:rPr>
            </w:pPr>
            <w:r>
              <w:rPr>
                <w:rFonts w:ascii="Trebuchet MS" w:hAnsi="Trebuchet MS" w:cs="Arial"/>
                <w:color w:val="666666"/>
                <w:sz w:val="15"/>
                <w:szCs w:val="15"/>
              </w:rPr>
              <w:lastRenderedPageBreak/>
              <w:t>2012</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030DEE" w:rsidRDefault="009237C5">
            <w:pPr>
              <w:spacing w:before="121" w:after="121"/>
              <w:jc w:val="center"/>
              <w:rPr>
                <w:rFonts w:ascii="Arial" w:hAnsi="Arial" w:cs="Arial"/>
                <w:color w:val="666666"/>
                <w:sz w:val="15"/>
                <w:szCs w:val="15"/>
              </w:rPr>
            </w:pPr>
            <w:hyperlink r:id="rId13" w:history="1">
              <w:r w:rsidR="00030DEE">
                <w:rPr>
                  <w:rStyle w:val="Hipervnculo"/>
                  <w:rFonts w:ascii="Trebuchet MS" w:hAnsi="Trebuchet MS" w:cs="Arial"/>
                  <w:b/>
                  <w:bCs/>
                  <w:color w:val="999999"/>
                  <w:sz w:val="15"/>
                  <w:szCs w:val="15"/>
                </w:rPr>
                <w:t>30707022805</w:t>
              </w:r>
            </w:hyperlink>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proofErr w:type="spellStart"/>
            <w:r>
              <w:rPr>
                <w:rFonts w:ascii="Trebuchet MS" w:hAnsi="Trebuchet MS" w:cs="Arial"/>
                <w:color w:val="666666"/>
                <w:sz w:val="15"/>
                <w:szCs w:val="15"/>
              </w:rPr>
              <w:t>Riu</w:t>
            </w:r>
            <w:proofErr w:type="spellEnd"/>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24/02/1999</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Director Titular</w:t>
            </w:r>
          </w:p>
        </w:tc>
        <w:tc>
          <w:tcPr>
            <w:tcW w:w="0" w:type="auto"/>
            <w:tcBorders>
              <w:top w:val="single" w:sz="4" w:space="0" w:color="FFFFFF"/>
              <w:left w:val="single" w:sz="4" w:space="0" w:color="E0E0E0"/>
              <w:bottom w:val="nil"/>
              <w:right w:val="outset" w:sz="6" w:space="0" w:color="FAF0E6"/>
            </w:tcBorders>
            <w:shd w:val="clear" w:color="auto" w:fill="EAEBEC"/>
            <w:tcMar>
              <w:top w:w="48" w:type="dxa"/>
              <w:left w:w="48" w:type="dxa"/>
              <w:bottom w:w="48" w:type="dxa"/>
              <w:right w:w="48" w:type="dxa"/>
            </w:tcMar>
            <w:vAlign w:val="center"/>
            <w:hideMark/>
          </w:tcPr>
          <w:p w:rsidR="00030DEE" w:rsidRDefault="00030DEE">
            <w:pPr>
              <w:spacing w:before="121" w:after="121"/>
              <w:jc w:val="center"/>
              <w:rPr>
                <w:rFonts w:ascii="Arial" w:hAnsi="Arial" w:cs="Arial"/>
                <w:color w:val="666666"/>
                <w:sz w:val="15"/>
                <w:szCs w:val="15"/>
              </w:rPr>
            </w:pPr>
            <w:r>
              <w:rPr>
                <w:rFonts w:ascii="Trebuchet MS" w:hAnsi="Trebuchet MS" w:cs="Arial"/>
                <w:color w:val="666666"/>
                <w:sz w:val="15"/>
                <w:szCs w:val="15"/>
              </w:rPr>
              <w:t>SA</w:t>
            </w:r>
          </w:p>
        </w:tc>
      </w:tr>
    </w:tbl>
    <w:p w:rsidR="00916E42" w:rsidRDefault="00916E42" w:rsidP="00902AD7">
      <w:pPr>
        <w:jc w:val="both"/>
        <w:rPr>
          <w:rFonts w:ascii="Book Antiqua" w:hAnsi="Book Antiqua" w:cs="Arial"/>
          <w:color w:val="333333"/>
          <w:sz w:val="24"/>
          <w:szCs w:val="24"/>
          <w:shd w:val="clear" w:color="auto" w:fill="FFFFFF"/>
        </w:rPr>
      </w:pPr>
    </w:p>
    <w:p w:rsidR="00030DEE" w:rsidRDefault="00916E42" w:rsidP="00902AD7">
      <w:pPr>
        <w:jc w:val="both"/>
        <w:rPr>
          <w:rFonts w:ascii="Book Antiqua" w:hAnsi="Book Antiqua" w:cs="Arial"/>
          <w:color w:val="333333"/>
          <w:sz w:val="24"/>
          <w:szCs w:val="24"/>
          <w:shd w:val="clear" w:color="auto" w:fill="FFFFFF"/>
        </w:rPr>
      </w:pPr>
      <w:r>
        <w:rPr>
          <w:rFonts w:ascii="Book Antiqua" w:hAnsi="Book Antiqua" w:cs="Arial"/>
          <w:color w:val="333333"/>
          <w:sz w:val="24"/>
          <w:szCs w:val="24"/>
          <w:shd w:val="clear" w:color="auto" w:fill="FFFFFF"/>
        </w:rPr>
        <w:t>Comparte la integración de “</w:t>
      </w:r>
      <w:proofErr w:type="spellStart"/>
      <w:r>
        <w:rPr>
          <w:rFonts w:ascii="Book Antiqua" w:hAnsi="Book Antiqua" w:cs="Arial"/>
          <w:color w:val="333333"/>
          <w:sz w:val="24"/>
          <w:szCs w:val="24"/>
          <w:shd w:val="clear" w:color="auto" w:fill="FFFFFF"/>
        </w:rPr>
        <w:t>Capayso</w:t>
      </w:r>
      <w:proofErr w:type="spellEnd"/>
      <w:r>
        <w:rPr>
          <w:rFonts w:ascii="Book Antiqua" w:hAnsi="Book Antiqua" w:cs="Arial"/>
          <w:color w:val="333333"/>
          <w:sz w:val="24"/>
          <w:szCs w:val="24"/>
          <w:shd w:val="clear" w:color="auto" w:fill="FFFFFF"/>
        </w:rPr>
        <w:t xml:space="preserve"> SA”</w:t>
      </w:r>
      <w:r w:rsidR="00820AAB">
        <w:rPr>
          <w:rFonts w:ascii="Book Antiqua" w:hAnsi="Book Antiqua" w:cs="Arial"/>
          <w:color w:val="333333"/>
          <w:sz w:val="24"/>
          <w:szCs w:val="24"/>
          <w:shd w:val="clear" w:color="auto" w:fill="FFFFFF"/>
        </w:rPr>
        <w:t xml:space="preserve"> con </w:t>
      </w:r>
      <w:proofErr w:type="spellStart"/>
      <w:r w:rsidR="00820AAB">
        <w:rPr>
          <w:rFonts w:ascii="Book Antiqua" w:hAnsi="Book Antiqua" w:cs="Arial"/>
          <w:color w:val="333333"/>
          <w:sz w:val="24"/>
          <w:szCs w:val="24"/>
          <w:shd w:val="clear" w:color="auto" w:fill="FFFFFF"/>
        </w:rPr>
        <w:t>Marcal</w:t>
      </w:r>
      <w:proofErr w:type="spellEnd"/>
      <w:r w:rsidR="00820AAB">
        <w:rPr>
          <w:rFonts w:ascii="Book Antiqua" w:hAnsi="Book Antiqua" w:cs="Arial"/>
          <w:color w:val="333333"/>
          <w:sz w:val="24"/>
          <w:szCs w:val="24"/>
          <w:shd w:val="clear" w:color="auto" w:fill="FFFFFF"/>
        </w:rPr>
        <w:t xml:space="preserve"> Gago y, al mismo tiempo, la denominación societaria del “apoderado” de </w:t>
      </w:r>
      <w:proofErr w:type="spellStart"/>
      <w:r w:rsidR="00820AAB">
        <w:rPr>
          <w:rFonts w:ascii="Book Antiqua" w:hAnsi="Book Antiqua" w:cs="Arial"/>
          <w:color w:val="333333"/>
          <w:sz w:val="24"/>
          <w:szCs w:val="24"/>
          <w:shd w:val="clear" w:color="auto" w:fill="FFFFFF"/>
        </w:rPr>
        <w:t>D’Alessio</w:t>
      </w:r>
      <w:proofErr w:type="spellEnd"/>
      <w:r w:rsidR="0060145D">
        <w:rPr>
          <w:rFonts w:ascii="Book Antiqua" w:hAnsi="Book Antiqua" w:cs="Arial"/>
          <w:color w:val="333333"/>
          <w:sz w:val="24"/>
          <w:szCs w:val="24"/>
          <w:shd w:val="clear" w:color="auto" w:fill="FFFFFF"/>
        </w:rPr>
        <w:t xml:space="preserve"> (</w:t>
      </w:r>
      <w:proofErr w:type="spellStart"/>
      <w:r w:rsidR="0060145D">
        <w:rPr>
          <w:rFonts w:ascii="Book Antiqua" w:hAnsi="Book Antiqua" w:cs="Arial"/>
          <w:color w:val="333333"/>
          <w:sz w:val="24"/>
          <w:szCs w:val="24"/>
          <w:shd w:val="clear" w:color="auto" w:fill="FFFFFF"/>
        </w:rPr>
        <w:t>Martinez</w:t>
      </w:r>
      <w:proofErr w:type="spellEnd"/>
      <w:r w:rsidR="0060145D">
        <w:rPr>
          <w:rFonts w:ascii="Book Antiqua" w:hAnsi="Book Antiqua" w:cs="Arial"/>
          <w:color w:val="333333"/>
          <w:sz w:val="24"/>
          <w:szCs w:val="24"/>
          <w:shd w:val="clear" w:color="auto" w:fill="FFFFFF"/>
        </w:rPr>
        <w:t xml:space="preserve">), tiene registrado su domicilio en calle Juana Manso N’1550 CABA (domicilio del denunciado). Esto permite inferir con claridad, los vínculos asociativos e ilícitos del denunciado, con un intermediario de la </w:t>
      </w:r>
      <w:proofErr w:type="spellStart"/>
      <w:r w:rsidR="0060145D">
        <w:rPr>
          <w:rFonts w:ascii="Book Antiqua" w:hAnsi="Book Antiqua" w:cs="Arial"/>
          <w:color w:val="333333"/>
          <w:sz w:val="24"/>
          <w:szCs w:val="24"/>
          <w:shd w:val="clear" w:color="auto" w:fill="FFFFFF"/>
        </w:rPr>
        <w:t>Afip</w:t>
      </w:r>
      <w:proofErr w:type="spellEnd"/>
      <w:r w:rsidR="0060145D">
        <w:rPr>
          <w:rFonts w:ascii="Book Antiqua" w:hAnsi="Book Antiqua" w:cs="Arial"/>
          <w:color w:val="333333"/>
          <w:sz w:val="24"/>
          <w:szCs w:val="24"/>
          <w:shd w:val="clear" w:color="auto" w:fill="FFFFFF"/>
        </w:rPr>
        <w:t xml:space="preserve"> y los propios directivos del organismo.-</w:t>
      </w:r>
    </w:p>
    <w:p w:rsidR="00304431" w:rsidRDefault="00304431" w:rsidP="00902AD7">
      <w:pPr>
        <w:jc w:val="both"/>
        <w:rPr>
          <w:rFonts w:ascii="Book Antiqua" w:hAnsi="Book Antiqua" w:cs="Arial"/>
          <w:b/>
          <w:color w:val="333333"/>
          <w:sz w:val="24"/>
          <w:szCs w:val="24"/>
          <w:shd w:val="clear" w:color="auto" w:fill="FFFFFF"/>
        </w:rPr>
      </w:pPr>
      <w:r>
        <w:rPr>
          <w:rFonts w:ascii="Book Antiqua" w:hAnsi="Book Antiqua" w:cs="Arial"/>
          <w:color w:val="333333"/>
          <w:sz w:val="24"/>
          <w:szCs w:val="24"/>
          <w:shd w:val="clear" w:color="auto" w:fill="FFFFFF"/>
        </w:rPr>
        <w:t xml:space="preserve">                                      </w:t>
      </w:r>
      <w:r w:rsidRPr="00304431">
        <w:rPr>
          <w:rFonts w:ascii="Book Antiqua" w:hAnsi="Book Antiqua" w:cs="Arial"/>
          <w:b/>
          <w:color w:val="333333"/>
          <w:sz w:val="24"/>
          <w:szCs w:val="24"/>
          <w:shd w:val="clear" w:color="auto" w:fill="FFFFFF"/>
        </w:rPr>
        <w:t>V-</w:t>
      </w:r>
      <w:r w:rsidRPr="000E0125">
        <w:rPr>
          <w:rFonts w:ascii="Book Antiqua" w:hAnsi="Book Antiqua" w:cs="Arial"/>
          <w:b/>
          <w:color w:val="333333"/>
          <w:sz w:val="24"/>
          <w:szCs w:val="24"/>
          <w:u w:val="single"/>
          <w:shd w:val="clear" w:color="auto" w:fill="FFFFFF"/>
        </w:rPr>
        <w:t>AMICUS CURIAE</w:t>
      </w:r>
      <w:r w:rsidRPr="00304431">
        <w:rPr>
          <w:rFonts w:ascii="Book Antiqua" w:hAnsi="Book Antiqua" w:cs="Arial"/>
          <w:b/>
          <w:color w:val="333333"/>
          <w:sz w:val="24"/>
          <w:szCs w:val="24"/>
          <w:shd w:val="clear" w:color="auto" w:fill="FFFFFF"/>
        </w:rPr>
        <w:t>.</w:t>
      </w:r>
    </w:p>
    <w:p w:rsidR="000B0C9B" w:rsidRPr="000B0C9B" w:rsidRDefault="000E0125" w:rsidP="000B0C9B">
      <w:pPr>
        <w:spacing w:line="360" w:lineRule="auto"/>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                        </w:t>
      </w:r>
      <w:r w:rsidR="000B0C9B" w:rsidRPr="000B0C9B">
        <w:rPr>
          <w:rFonts w:ascii="Book Antiqua" w:hAnsi="Book Antiqua" w:cs="Arial"/>
          <w:sz w:val="24"/>
          <w:szCs w:val="24"/>
          <w:lang w:val="es-AR" w:eastAsia="es-ES_tradnl"/>
        </w:rPr>
        <w:t xml:space="preserve">La presente se fundamenta, incluso con anterioridad a la reforma de 1994, en lo dispuesto en el art. 33 de la </w:t>
      </w:r>
      <w:proofErr w:type="spellStart"/>
      <w:r w:rsidR="000B0C9B" w:rsidRPr="000B0C9B">
        <w:rPr>
          <w:rFonts w:ascii="Book Antiqua" w:hAnsi="Book Antiqua" w:cs="Arial"/>
          <w:sz w:val="24"/>
          <w:szCs w:val="24"/>
          <w:lang w:val="es-AR" w:eastAsia="es-ES_tradnl"/>
        </w:rPr>
        <w:t>Constitucio</w:t>
      </w:r>
      <w:r w:rsidR="000B0C9B" w:rsidRPr="000B0C9B">
        <w:rPr>
          <w:rFonts w:ascii="Arial" w:hAnsi="Arial" w:cs="Arial"/>
          <w:sz w:val="24"/>
          <w:szCs w:val="24"/>
          <w:lang w:val="es-AR" w:eastAsia="es-ES_tradnl"/>
        </w:rPr>
        <w:t>́</w:t>
      </w:r>
      <w:r w:rsidR="000B0C9B" w:rsidRPr="000B0C9B">
        <w:rPr>
          <w:rFonts w:ascii="Book Antiqua" w:hAnsi="Book Antiqua" w:cs="Arial"/>
          <w:sz w:val="24"/>
          <w:szCs w:val="24"/>
          <w:lang w:val="es-AR" w:eastAsia="es-ES_tradnl"/>
        </w:rPr>
        <w:t>n</w:t>
      </w:r>
      <w:proofErr w:type="spellEnd"/>
      <w:r w:rsidR="000B0C9B" w:rsidRPr="000B0C9B">
        <w:rPr>
          <w:rFonts w:ascii="Book Antiqua" w:hAnsi="Book Antiqua" w:cs="Arial"/>
          <w:sz w:val="24"/>
          <w:szCs w:val="24"/>
          <w:lang w:val="es-AR" w:eastAsia="es-ES_tradnl"/>
        </w:rPr>
        <w:t xml:space="preserve"> Nacional, en la medida en que los fines que inspiran dicha </w:t>
      </w:r>
      <w:proofErr w:type="spellStart"/>
      <w:r w:rsidR="000B0C9B" w:rsidRPr="000B0C9B">
        <w:rPr>
          <w:rFonts w:ascii="Book Antiqua" w:hAnsi="Book Antiqua" w:cs="Arial"/>
          <w:sz w:val="24"/>
          <w:szCs w:val="24"/>
          <w:lang w:val="es-AR" w:eastAsia="es-ES_tradnl"/>
        </w:rPr>
        <w:t>participacio</w:t>
      </w:r>
      <w:r w:rsidR="000B0C9B" w:rsidRPr="000B0C9B">
        <w:rPr>
          <w:rFonts w:ascii="Arial" w:hAnsi="Arial" w:cs="Arial"/>
          <w:sz w:val="24"/>
          <w:szCs w:val="24"/>
          <w:lang w:val="es-AR" w:eastAsia="es-ES_tradnl"/>
        </w:rPr>
        <w:t>́</w:t>
      </w:r>
      <w:r w:rsidR="000B0C9B" w:rsidRPr="000B0C9B">
        <w:rPr>
          <w:rFonts w:ascii="Book Antiqua" w:hAnsi="Book Antiqua" w:cs="Arial"/>
          <w:sz w:val="24"/>
          <w:szCs w:val="24"/>
          <w:lang w:val="es-AR" w:eastAsia="es-ES_tradnl"/>
        </w:rPr>
        <w:t>n</w:t>
      </w:r>
      <w:proofErr w:type="spellEnd"/>
      <w:r w:rsidR="000B0C9B" w:rsidRPr="000B0C9B">
        <w:rPr>
          <w:rFonts w:ascii="Book Antiqua" w:hAnsi="Book Antiqua" w:cs="Arial"/>
          <w:sz w:val="24"/>
          <w:szCs w:val="24"/>
          <w:lang w:val="es-AR" w:eastAsia="es-ES_tradnl"/>
        </w:rPr>
        <w:t xml:space="preserve"> consultan sustancialmente la </w:t>
      </w:r>
      <w:proofErr w:type="spellStart"/>
      <w:r w:rsidR="000B0C9B" w:rsidRPr="000B0C9B">
        <w:rPr>
          <w:rFonts w:ascii="Book Antiqua" w:hAnsi="Book Antiqua" w:cs="Arial"/>
          <w:sz w:val="24"/>
          <w:szCs w:val="24"/>
          <w:lang w:val="es-AR" w:eastAsia="es-ES_tradnl"/>
        </w:rPr>
        <w:t>soberani</w:t>
      </w:r>
      <w:r w:rsidR="000B0C9B" w:rsidRPr="000B0C9B">
        <w:rPr>
          <w:rFonts w:ascii="Arial" w:hAnsi="Arial" w:cs="Arial"/>
          <w:sz w:val="24"/>
          <w:szCs w:val="24"/>
          <w:lang w:val="es-AR" w:eastAsia="es-ES_tradnl"/>
        </w:rPr>
        <w:t>́</w:t>
      </w:r>
      <w:r w:rsidR="000B0C9B" w:rsidRPr="000B0C9B">
        <w:rPr>
          <w:rFonts w:ascii="Book Antiqua" w:hAnsi="Book Antiqua" w:cs="Arial"/>
          <w:sz w:val="24"/>
          <w:szCs w:val="24"/>
          <w:lang w:val="es-AR" w:eastAsia="es-ES_tradnl"/>
        </w:rPr>
        <w:t>a</w:t>
      </w:r>
      <w:proofErr w:type="spellEnd"/>
      <w:r w:rsidR="000B0C9B" w:rsidRPr="000B0C9B">
        <w:rPr>
          <w:rFonts w:ascii="Book Antiqua" w:hAnsi="Book Antiqua" w:cs="Arial"/>
          <w:sz w:val="24"/>
          <w:szCs w:val="24"/>
          <w:lang w:val="es-AR" w:eastAsia="es-ES_tradnl"/>
        </w:rPr>
        <w:t xml:space="preserve"> del pueblo dentro del marco de la forma republicana de gobierno. </w:t>
      </w:r>
    </w:p>
    <w:p w:rsidR="000B0C9B" w:rsidRPr="000B0C9B" w:rsidRDefault="000B0C9B" w:rsidP="000B0C9B">
      <w:pPr>
        <w:spacing w:line="360" w:lineRule="auto"/>
        <w:jc w:val="both"/>
        <w:rPr>
          <w:rFonts w:ascii="Book Antiqua" w:hAnsi="Book Antiqua" w:cs="Arial"/>
          <w:i/>
          <w:sz w:val="24"/>
          <w:szCs w:val="24"/>
        </w:rPr>
      </w:pPr>
      <w:r>
        <w:rPr>
          <w:rFonts w:ascii="Book Antiqua" w:hAnsi="Book Antiqua" w:cs="Arial"/>
          <w:sz w:val="24"/>
          <w:szCs w:val="24"/>
          <w:lang w:val="es-AR" w:eastAsia="es-ES_tradnl"/>
        </w:rPr>
        <w:t xml:space="preserve">          </w:t>
      </w:r>
      <w:r w:rsidRPr="000B0C9B">
        <w:rPr>
          <w:rFonts w:ascii="Book Antiqua" w:hAnsi="Book Antiqua" w:cs="Arial"/>
          <w:sz w:val="24"/>
          <w:szCs w:val="24"/>
          <w:lang w:val="es-AR" w:eastAsia="es-ES_tradnl"/>
        </w:rPr>
        <w:t>Según se detalla en los Considerandos de la Acordada 28/2004, “…</w:t>
      </w:r>
      <w:r w:rsidRPr="000B0C9B">
        <w:rPr>
          <w:rFonts w:ascii="Book Antiqua" w:hAnsi="Book Antiqua" w:cs="Arial"/>
          <w:i/>
          <w:sz w:val="24"/>
          <w:szCs w:val="24"/>
          <w:lang w:val="es-AR" w:eastAsia="es-ES_tradnl"/>
        </w:rPr>
        <w:t xml:space="preserve">la </w:t>
      </w:r>
      <w:r w:rsidRPr="000B0C9B">
        <w:rPr>
          <w:rFonts w:ascii="Book Antiqua" w:hAnsi="Book Antiqua" w:cs="Arial"/>
          <w:i/>
          <w:sz w:val="24"/>
          <w:szCs w:val="24"/>
        </w:rPr>
        <w:t>ley 48, del 14 de septiembre de 1863, previó que “La Corte Suprema podrá establecer los reglamentos necesarios para la ordenada tramitación de los pleitos, con tal que no sean repugnantes a las prescripciones de la ley de procedimientos” (art. 18). La ley 4055, del 11 de enero de 1902, concordemente reiteró que “La Suprema Corte ejercerá superintendencia...debiendo dictar los reglamentos convenientes para procurar la mejor administración de justicia” (art. 10). Por último, la  ley 25.488 de reformas al Código Procesal Civil y Comercial de la Nación, del 19 de noviembre de 2001, expresamente dispuso que “La Corte Suprema de Justicia de la Nación queda facultada para dictar las medidas reglamentarias y todas las que considere adecuadas para el mejor cumplimiento de las normas y fines de esta reforma” (art. 4°, 2° párrafo).</w:t>
      </w:r>
      <w:r w:rsidRPr="000B0C9B">
        <w:rPr>
          <w:rFonts w:ascii="Book Antiqua" w:hAnsi="Book Antiqua" w:cs="Arial"/>
          <w:i/>
          <w:sz w:val="24"/>
          <w:szCs w:val="24"/>
        </w:rPr>
        <w:br/>
      </w:r>
      <w:r>
        <w:rPr>
          <w:rFonts w:ascii="Book Antiqua" w:hAnsi="Book Antiqua" w:cs="Arial"/>
          <w:i/>
          <w:sz w:val="24"/>
          <w:szCs w:val="24"/>
        </w:rPr>
        <w:t xml:space="preserve">         </w:t>
      </w:r>
      <w:r w:rsidRPr="000B0C9B">
        <w:rPr>
          <w:rFonts w:ascii="Book Antiqua" w:hAnsi="Book Antiqua" w:cs="Arial"/>
          <w:i/>
          <w:sz w:val="24"/>
          <w:szCs w:val="24"/>
        </w:rPr>
        <w:t>En las condiciones expresadas y sobre la base de que la figura que se trata, lejos de repugnar a las normas procesales, ha sido admitida por el Congreso de la Nación para ciertas situaciones especiales (leyes 24.488 y 25.875), en ejercicio de las atribuciones indicadas y con particular referencia a las causas en trámite por ante esta Corte y sometidas a su jurisdicción originaria o apelada, corresponde autorizar la intervención de Amigos del Tribunal, con arreglo al reglamento que, como anexo, forma parte integrante de este acuerdo.</w:t>
      </w:r>
    </w:p>
    <w:p w:rsidR="000B0C9B" w:rsidRPr="000B0C9B" w:rsidRDefault="000B0C9B" w:rsidP="000B0C9B">
      <w:pPr>
        <w:spacing w:line="360" w:lineRule="auto"/>
        <w:jc w:val="both"/>
        <w:rPr>
          <w:rFonts w:ascii="Book Antiqua" w:hAnsi="Book Antiqua" w:cs="Arial"/>
          <w:sz w:val="24"/>
          <w:szCs w:val="24"/>
          <w:lang w:val="es-AR" w:eastAsia="es-ES_tradnl"/>
        </w:rPr>
      </w:pPr>
      <w:r>
        <w:rPr>
          <w:rFonts w:ascii="Book Antiqua" w:hAnsi="Book Antiqua" w:cs="Arial"/>
          <w:sz w:val="24"/>
          <w:szCs w:val="24"/>
          <w:lang w:val="es-AR" w:eastAsia="es-ES_tradnl"/>
        </w:rPr>
        <w:lastRenderedPageBreak/>
        <w:t xml:space="preserve">        </w:t>
      </w:r>
      <w:r w:rsidRPr="000B0C9B">
        <w:rPr>
          <w:rFonts w:ascii="Book Antiqua" w:hAnsi="Book Antiqua" w:cs="Arial"/>
          <w:sz w:val="24"/>
          <w:szCs w:val="24"/>
          <w:lang w:val="es-AR" w:eastAsia="es-ES_tradnl"/>
        </w:rPr>
        <w:t>Tiene como sustento la participaci</w:t>
      </w:r>
      <w:r w:rsidR="00CF545D">
        <w:rPr>
          <w:rFonts w:ascii="Book Antiqua" w:hAnsi="Book Antiqua" w:cs="Arial"/>
          <w:sz w:val="24"/>
          <w:szCs w:val="24"/>
          <w:lang w:val="es-AR" w:eastAsia="es-ES_tradnl"/>
        </w:rPr>
        <w:t>ó</w:t>
      </w:r>
      <w:r w:rsidRPr="000B0C9B">
        <w:rPr>
          <w:rFonts w:ascii="Book Antiqua" w:hAnsi="Book Antiqua" w:cs="Arial"/>
          <w:sz w:val="24"/>
          <w:szCs w:val="24"/>
          <w:lang w:val="es-AR" w:eastAsia="es-ES_tradnl"/>
        </w:rPr>
        <w:t xml:space="preserve">n ciudadana, especialmente cuando el debate versa sobre materia constitucional </w:t>
      </w:r>
      <w:r w:rsidRPr="000B0C9B">
        <w:rPr>
          <w:rFonts w:ascii="Book Antiqua" w:hAnsi="Book Antiqua" w:cs="Arial"/>
          <w:b/>
          <w:sz w:val="24"/>
          <w:szCs w:val="24"/>
          <w:lang w:val="es-AR" w:eastAsia="es-ES_tradnl"/>
        </w:rPr>
        <w:t xml:space="preserve">o de lucha contra la corrupción de Estado y la posibilidad de ésta, como asimilable al delito de traición a la Patria. </w:t>
      </w:r>
    </w:p>
    <w:p w:rsidR="000B0C9B" w:rsidRPr="000B0C9B" w:rsidRDefault="000B0C9B" w:rsidP="000B0C9B">
      <w:pPr>
        <w:spacing w:line="360" w:lineRule="auto"/>
        <w:jc w:val="both"/>
        <w:rPr>
          <w:rFonts w:ascii="Book Antiqua" w:hAnsi="Book Antiqua" w:cs="Arial"/>
          <w:b/>
          <w:sz w:val="24"/>
          <w:szCs w:val="24"/>
          <w:lang w:val="es-AR" w:eastAsia="es-ES_tradnl"/>
        </w:rPr>
      </w:pPr>
      <w:r>
        <w:rPr>
          <w:rFonts w:ascii="Book Antiqua" w:hAnsi="Book Antiqua" w:cs="Arial"/>
          <w:b/>
          <w:sz w:val="24"/>
          <w:szCs w:val="24"/>
          <w:lang w:val="es-AR" w:eastAsia="es-ES_tradnl"/>
        </w:rPr>
        <w:t xml:space="preserve">       </w:t>
      </w:r>
      <w:r w:rsidRPr="000B0C9B">
        <w:rPr>
          <w:rFonts w:ascii="Book Antiqua" w:hAnsi="Book Antiqua" w:cs="Arial"/>
          <w:sz w:val="24"/>
          <w:szCs w:val="24"/>
          <w:lang w:val="es-AR" w:eastAsia="es-ES_tradnl"/>
        </w:rPr>
        <w:t>Dicho debate puede desarrollarse en el marco de procesos judiciales como el presente y es por ello que es necesario habilitar el uso de variados instrumentos a fin de lograr dicho objetivo.</w:t>
      </w:r>
    </w:p>
    <w:p w:rsidR="000B0C9B" w:rsidRPr="000B0C9B" w:rsidRDefault="000B0C9B" w:rsidP="000B0C9B">
      <w:pPr>
        <w:spacing w:line="360" w:lineRule="auto"/>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       </w:t>
      </w:r>
      <w:r w:rsidRPr="000B0C9B">
        <w:rPr>
          <w:rFonts w:ascii="Book Antiqua" w:hAnsi="Book Antiqua" w:cs="Arial"/>
          <w:sz w:val="24"/>
          <w:szCs w:val="24"/>
          <w:lang w:val="es-AR" w:eastAsia="es-ES_tradnl"/>
        </w:rPr>
        <w:t xml:space="preserve">En nuestra </w:t>
      </w:r>
      <w:proofErr w:type="spellStart"/>
      <w:r w:rsidRPr="000B0C9B">
        <w:rPr>
          <w:rFonts w:ascii="Book Antiqua" w:hAnsi="Book Antiqua" w:cs="Arial"/>
          <w:sz w:val="24"/>
          <w:szCs w:val="24"/>
          <w:lang w:val="es-AR" w:eastAsia="es-ES_tradnl"/>
        </w:rPr>
        <w:t>pra</w:t>
      </w:r>
      <w:r w:rsidRPr="000B0C9B">
        <w:rPr>
          <w:rFonts w:ascii="Arial" w:hAnsi="Arial" w:cs="Arial"/>
          <w:sz w:val="24"/>
          <w:szCs w:val="24"/>
          <w:lang w:val="es-AR" w:eastAsia="es-ES_tradnl"/>
        </w:rPr>
        <w:t>́</w:t>
      </w:r>
      <w:r w:rsidRPr="000B0C9B">
        <w:rPr>
          <w:rFonts w:ascii="Book Antiqua" w:hAnsi="Book Antiqua" w:cs="Arial"/>
          <w:sz w:val="24"/>
          <w:szCs w:val="24"/>
          <w:lang w:val="es-AR" w:eastAsia="es-ES_tradnl"/>
        </w:rPr>
        <w:t>ctica</w:t>
      </w:r>
      <w:proofErr w:type="spellEnd"/>
      <w:r w:rsidRPr="000B0C9B">
        <w:rPr>
          <w:rFonts w:ascii="Book Antiqua" w:hAnsi="Book Antiqua" w:cs="Arial"/>
          <w:sz w:val="24"/>
          <w:szCs w:val="24"/>
          <w:lang w:val="es-AR" w:eastAsia="es-ES_tradnl"/>
        </w:rPr>
        <w:t xml:space="preserve"> </w:t>
      </w:r>
      <w:proofErr w:type="spellStart"/>
      <w:r w:rsidRPr="000B0C9B">
        <w:rPr>
          <w:rFonts w:ascii="Book Antiqua" w:hAnsi="Book Antiqua" w:cs="Arial"/>
          <w:sz w:val="24"/>
          <w:szCs w:val="24"/>
          <w:lang w:val="es-AR" w:eastAsia="es-ES_tradnl"/>
        </w:rPr>
        <w:t>juri</w:t>
      </w:r>
      <w:r w:rsidRPr="000B0C9B">
        <w:rPr>
          <w:rFonts w:ascii="Arial" w:hAnsi="Arial" w:cs="Arial"/>
          <w:sz w:val="24"/>
          <w:szCs w:val="24"/>
          <w:lang w:val="es-AR" w:eastAsia="es-ES_tradnl"/>
        </w:rPr>
        <w:t>́</w:t>
      </w:r>
      <w:r w:rsidRPr="000B0C9B">
        <w:rPr>
          <w:rFonts w:ascii="Book Antiqua" w:hAnsi="Book Antiqua" w:cs="Arial"/>
          <w:sz w:val="24"/>
          <w:szCs w:val="24"/>
          <w:lang w:val="es-AR" w:eastAsia="es-ES_tradnl"/>
        </w:rPr>
        <w:t>dica</w:t>
      </w:r>
      <w:proofErr w:type="spellEnd"/>
      <w:r w:rsidRPr="000B0C9B">
        <w:rPr>
          <w:rFonts w:ascii="Book Antiqua" w:hAnsi="Book Antiqua" w:cs="Arial"/>
          <w:sz w:val="24"/>
          <w:szCs w:val="24"/>
          <w:lang w:val="es-AR" w:eastAsia="es-ES_tradnl"/>
        </w:rPr>
        <w:t xml:space="preserve"> se encuentra aceptado e incorporado el instituto del </w:t>
      </w:r>
      <w:proofErr w:type="spellStart"/>
      <w:r w:rsidRPr="000B0C9B">
        <w:rPr>
          <w:rFonts w:ascii="Book Antiqua" w:hAnsi="Book Antiqua" w:cs="Arial"/>
          <w:sz w:val="24"/>
          <w:szCs w:val="24"/>
          <w:lang w:val="es-AR" w:eastAsia="es-ES_tradnl"/>
        </w:rPr>
        <w:t>Amicus</w:t>
      </w:r>
      <w:proofErr w:type="spellEnd"/>
      <w:r w:rsidRPr="000B0C9B">
        <w:rPr>
          <w:rFonts w:ascii="Book Antiqua" w:hAnsi="Book Antiqua" w:cs="Arial"/>
          <w:sz w:val="24"/>
          <w:szCs w:val="24"/>
          <w:lang w:val="es-AR" w:eastAsia="es-ES_tradnl"/>
        </w:rPr>
        <w:t xml:space="preserve"> </w:t>
      </w:r>
      <w:proofErr w:type="spellStart"/>
      <w:r w:rsidRPr="000B0C9B">
        <w:rPr>
          <w:rFonts w:ascii="Book Antiqua" w:hAnsi="Book Antiqua" w:cs="Arial"/>
          <w:sz w:val="24"/>
          <w:szCs w:val="24"/>
          <w:lang w:val="es-AR" w:eastAsia="es-ES_tradnl"/>
        </w:rPr>
        <w:t>Curiae</w:t>
      </w:r>
      <w:proofErr w:type="spellEnd"/>
      <w:r w:rsidRPr="000B0C9B">
        <w:rPr>
          <w:rFonts w:ascii="Book Antiqua" w:hAnsi="Book Antiqua" w:cs="Arial"/>
          <w:sz w:val="24"/>
          <w:szCs w:val="24"/>
          <w:lang w:val="es-AR" w:eastAsia="es-ES_tradnl"/>
        </w:rPr>
        <w:t xml:space="preserve">, que es además, una figura reconocida por diversos tribunales nacionales e internacionales, como legítima </w:t>
      </w:r>
      <w:proofErr w:type="spellStart"/>
      <w:r w:rsidRPr="000B0C9B">
        <w:rPr>
          <w:rFonts w:ascii="Book Antiqua" w:hAnsi="Book Antiqua" w:cs="Arial"/>
          <w:sz w:val="24"/>
          <w:szCs w:val="24"/>
          <w:lang w:val="es-AR" w:eastAsia="es-ES_tradnl"/>
        </w:rPr>
        <w:t>vi</w:t>
      </w:r>
      <w:r w:rsidRPr="000B0C9B">
        <w:rPr>
          <w:rFonts w:ascii="Arial" w:hAnsi="Arial" w:cs="Arial"/>
          <w:sz w:val="24"/>
          <w:szCs w:val="24"/>
          <w:lang w:val="es-AR" w:eastAsia="es-ES_tradnl"/>
        </w:rPr>
        <w:t>́</w:t>
      </w:r>
      <w:r w:rsidRPr="000B0C9B">
        <w:rPr>
          <w:rFonts w:ascii="Book Antiqua" w:hAnsi="Book Antiqua" w:cs="Arial"/>
          <w:sz w:val="24"/>
          <w:szCs w:val="24"/>
          <w:lang w:val="es-AR" w:eastAsia="es-ES_tradnl"/>
        </w:rPr>
        <w:t>a</w:t>
      </w:r>
      <w:proofErr w:type="spellEnd"/>
      <w:r w:rsidRPr="000B0C9B">
        <w:rPr>
          <w:rFonts w:ascii="Book Antiqua" w:hAnsi="Book Antiqua" w:cs="Arial"/>
          <w:sz w:val="24"/>
          <w:szCs w:val="24"/>
          <w:lang w:val="es-AR" w:eastAsia="es-ES_tradnl"/>
        </w:rPr>
        <w:t xml:space="preserve"> para aportar argumentos por parte de terceros ajenos al proceso, aunque como herramienta disponible al juzgador para avanzar en su tarea.-</w:t>
      </w:r>
    </w:p>
    <w:p w:rsidR="000B0C9B" w:rsidRPr="000B0C9B" w:rsidRDefault="000B0C9B" w:rsidP="000B0C9B">
      <w:pPr>
        <w:spacing w:line="360" w:lineRule="auto"/>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       </w:t>
      </w:r>
      <w:r w:rsidRPr="000B0C9B">
        <w:rPr>
          <w:rFonts w:ascii="Book Antiqua" w:hAnsi="Book Antiqua" w:cs="Arial"/>
          <w:sz w:val="24"/>
          <w:szCs w:val="24"/>
          <w:lang w:val="es-AR" w:eastAsia="es-ES_tradnl"/>
        </w:rPr>
        <w:t xml:space="preserve">La presente </w:t>
      </w:r>
      <w:proofErr w:type="spellStart"/>
      <w:r w:rsidRPr="000B0C9B">
        <w:rPr>
          <w:rFonts w:ascii="Book Antiqua" w:hAnsi="Book Antiqua" w:cs="Arial"/>
          <w:sz w:val="24"/>
          <w:szCs w:val="24"/>
          <w:lang w:val="es-AR" w:eastAsia="es-ES_tradnl"/>
        </w:rPr>
        <w:t>investigacio</w:t>
      </w:r>
      <w:r w:rsidRPr="000B0C9B">
        <w:rPr>
          <w:rFonts w:ascii="Arial" w:hAnsi="Arial" w:cs="Arial"/>
          <w:sz w:val="24"/>
          <w:szCs w:val="24"/>
          <w:lang w:val="es-AR" w:eastAsia="es-ES_tradnl"/>
        </w:rPr>
        <w:t>́</w:t>
      </w:r>
      <w:r w:rsidRPr="000B0C9B">
        <w:rPr>
          <w:rFonts w:ascii="Book Antiqua" w:hAnsi="Book Antiqua" w:cs="Arial"/>
          <w:sz w:val="24"/>
          <w:szCs w:val="24"/>
          <w:lang w:val="es-AR" w:eastAsia="es-ES_tradnl"/>
        </w:rPr>
        <w:t>n</w:t>
      </w:r>
      <w:proofErr w:type="spellEnd"/>
      <w:r w:rsidRPr="000B0C9B">
        <w:rPr>
          <w:rFonts w:ascii="Book Antiqua" w:hAnsi="Book Antiqua" w:cs="Arial"/>
          <w:sz w:val="24"/>
          <w:szCs w:val="24"/>
          <w:lang w:val="es-AR" w:eastAsia="es-ES_tradnl"/>
        </w:rPr>
        <w:t xml:space="preserve"> abarca cuestiones de envergadura institucional y trascendencia social que involucran al Organismo que tiene como principal finalidad, la recaudación de los tributos que hace posible la construcción de una sociedad civilizada.</w:t>
      </w:r>
    </w:p>
    <w:p w:rsidR="000B0C9B" w:rsidRPr="000B0C9B" w:rsidRDefault="000B0C9B" w:rsidP="000B0C9B">
      <w:pPr>
        <w:spacing w:line="360" w:lineRule="auto"/>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       </w:t>
      </w:r>
      <w:r w:rsidR="000E0125">
        <w:rPr>
          <w:rFonts w:ascii="Book Antiqua" w:hAnsi="Book Antiqua" w:cs="Arial"/>
          <w:sz w:val="24"/>
          <w:szCs w:val="24"/>
          <w:lang w:val="es-AR" w:eastAsia="es-ES_tradnl"/>
        </w:rPr>
        <w:t xml:space="preserve"> El denunciado ha incurrido en delitos, protegidos por la </w:t>
      </w:r>
      <w:r w:rsidRPr="000B0C9B">
        <w:rPr>
          <w:rFonts w:ascii="Book Antiqua" w:hAnsi="Book Antiqua" w:cs="Arial"/>
          <w:sz w:val="24"/>
          <w:szCs w:val="24"/>
          <w:lang w:val="es-AR" w:eastAsia="es-ES_tradnl"/>
        </w:rPr>
        <w:t>AFIP</w:t>
      </w:r>
      <w:r w:rsidR="000E0125">
        <w:rPr>
          <w:rFonts w:ascii="Book Antiqua" w:hAnsi="Book Antiqua" w:cs="Arial"/>
          <w:sz w:val="24"/>
          <w:szCs w:val="24"/>
          <w:lang w:val="es-AR" w:eastAsia="es-ES_tradnl"/>
        </w:rPr>
        <w:t xml:space="preserve">, </w:t>
      </w:r>
      <w:r w:rsidRPr="000B0C9B">
        <w:rPr>
          <w:rFonts w:ascii="Book Antiqua" w:hAnsi="Book Antiqua" w:cs="Arial"/>
          <w:sz w:val="24"/>
          <w:szCs w:val="24"/>
          <w:lang w:val="es-AR" w:eastAsia="es-ES_tradnl"/>
        </w:rPr>
        <w:t>depositaria de inusuales facultades que el legislador y los jueces le han concedido, para inmiscuirse en la vida privada de millones de argentinos, con el único propósito de asegurar el cobro de los impuestos a través de regímenes de información, percepción y retención.</w:t>
      </w:r>
    </w:p>
    <w:p w:rsidR="000B0C9B" w:rsidRPr="000B0C9B" w:rsidRDefault="000B0C9B" w:rsidP="000B0C9B">
      <w:pPr>
        <w:spacing w:line="360" w:lineRule="auto"/>
        <w:jc w:val="both"/>
        <w:rPr>
          <w:rFonts w:ascii="Book Antiqua" w:hAnsi="Book Antiqua" w:cs="Arial"/>
          <w:sz w:val="24"/>
          <w:szCs w:val="24"/>
          <w:lang w:val="es-AR" w:eastAsia="es-ES_tradnl"/>
        </w:rPr>
      </w:pPr>
      <w:r w:rsidRPr="000B0C9B">
        <w:rPr>
          <w:rFonts w:ascii="Book Antiqua" w:hAnsi="Book Antiqua" w:cs="Arial"/>
          <w:sz w:val="24"/>
          <w:szCs w:val="24"/>
          <w:lang w:val="es-AR" w:eastAsia="es-ES_tradnl"/>
        </w:rPr>
        <w:t xml:space="preserve">      Esas extraordinarias facultades implican a su vez, mayor responsabilidad en cabeza de sus funcionarios; en particular de quienes la conducen, evitando que puedan valerse de esas funcionalidades en beneficio propio o como instrumento de persecución indebida de la Ciudadanía.   </w:t>
      </w:r>
    </w:p>
    <w:p w:rsidR="000B0C9B" w:rsidRPr="000B0C9B" w:rsidRDefault="000B0C9B" w:rsidP="000B0C9B">
      <w:pPr>
        <w:spacing w:line="360" w:lineRule="auto"/>
        <w:jc w:val="both"/>
        <w:rPr>
          <w:rFonts w:ascii="Book Antiqua" w:hAnsi="Book Antiqua" w:cs="Arial"/>
          <w:sz w:val="24"/>
          <w:szCs w:val="24"/>
          <w:lang w:val="es-AR" w:eastAsia="es-ES_tradnl"/>
        </w:rPr>
      </w:pPr>
      <w:r w:rsidRPr="000B0C9B">
        <w:rPr>
          <w:rFonts w:ascii="Book Antiqua" w:hAnsi="Book Antiqua" w:cs="Arial"/>
          <w:sz w:val="24"/>
          <w:szCs w:val="24"/>
          <w:lang w:val="es-AR" w:eastAsia="es-ES_tradnl"/>
        </w:rPr>
        <w:t xml:space="preserve">       Es público y notorio que la Administración Federal conducida por Claudio Moroni y Ricardo Echegaray, así como las Direcciones Generales que la integran, a saber: la Dirección General Impositiva mientras fue conducida por </w:t>
      </w:r>
      <w:proofErr w:type="spellStart"/>
      <w:r w:rsidRPr="000B0C9B">
        <w:rPr>
          <w:rFonts w:ascii="Book Antiqua" w:hAnsi="Book Antiqua" w:cs="Arial"/>
          <w:sz w:val="24"/>
          <w:szCs w:val="24"/>
          <w:lang w:val="es-AR" w:eastAsia="es-ES_tradnl"/>
        </w:rPr>
        <w:t>Angel</w:t>
      </w:r>
      <w:proofErr w:type="spellEnd"/>
      <w:r w:rsidRPr="000B0C9B">
        <w:rPr>
          <w:rFonts w:ascii="Book Antiqua" w:hAnsi="Book Antiqua" w:cs="Arial"/>
          <w:sz w:val="24"/>
          <w:szCs w:val="24"/>
          <w:lang w:val="es-AR" w:eastAsia="es-ES_tradnl"/>
        </w:rPr>
        <w:t xml:space="preserve"> Rubén </w:t>
      </w:r>
      <w:proofErr w:type="spellStart"/>
      <w:r w:rsidRPr="000B0C9B">
        <w:rPr>
          <w:rFonts w:ascii="Book Antiqua" w:hAnsi="Book Antiqua" w:cs="Arial"/>
          <w:sz w:val="24"/>
          <w:szCs w:val="24"/>
          <w:lang w:val="es-AR" w:eastAsia="es-ES_tradnl"/>
        </w:rPr>
        <w:t>Toninelli</w:t>
      </w:r>
      <w:proofErr w:type="spellEnd"/>
      <w:r w:rsidRPr="000B0C9B">
        <w:rPr>
          <w:rFonts w:ascii="Book Antiqua" w:hAnsi="Book Antiqua" w:cs="Arial"/>
          <w:sz w:val="24"/>
          <w:szCs w:val="24"/>
          <w:lang w:val="es-AR" w:eastAsia="es-ES_tradnl"/>
        </w:rPr>
        <w:t xml:space="preserve">; la Dirección General de Aduanas mientras fue </w:t>
      </w:r>
      <w:r w:rsidRPr="000B0C9B">
        <w:rPr>
          <w:rFonts w:ascii="Book Antiqua" w:hAnsi="Book Antiqua" w:cs="Arial"/>
          <w:sz w:val="24"/>
          <w:szCs w:val="24"/>
          <w:lang w:val="es-AR" w:eastAsia="es-ES_tradnl"/>
        </w:rPr>
        <w:lastRenderedPageBreak/>
        <w:t xml:space="preserve">conducida por Carlos Alberto Sánchez y Guillermo Michel y; la Dirección General de los Recursos de la Seguridad Social, mientras fue conducida por Silvana Quinteros y Carlos Alberto Sánchez fueron, en sí mismas, </w:t>
      </w:r>
      <w:r w:rsidRPr="000B0C9B">
        <w:rPr>
          <w:rFonts w:ascii="Book Antiqua" w:hAnsi="Book Antiqua" w:cs="Arial"/>
          <w:b/>
          <w:sz w:val="24"/>
          <w:szCs w:val="24"/>
          <w:lang w:val="es-AR" w:eastAsia="es-ES_tradnl"/>
        </w:rPr>
        <w:t>un aparato de poder, corrupción y  persecución política</w:t>
      </w:r>
      <w:r w:rsidRPr="000B0C9B">
        <w:rPr>
          <w:rFonts w:ascii="Book Antiqua" w:hAnsi="Book Antiqua" w:cs="Arial"/>
          <w:sz w:val="24"/>
          <w:szCs w:val="24"/>
          <w:lang w:val="es-AR" w:eastAsia="es-ES_tradnl"/>
        </w:rPr>
        <w:t>.</w:t>
      </w:r>
    </w:p>
    <w:p w:rsidR="000B0C9B" w:rsidRPr="000B0C9B" w:rsidRDefault="000B0C9B" w:rsidP="000B0C9B">
      <w:pPr>
        <w:spacing w:line="360" w:lineRule="auto"/>
        <w:jc w:val="both"/>
        <w:rPr>
          <w:rFonts w:ascii="Book Antiqua" w:hAnsi="Book Antiqua" w:cs="Arial"/>
          <w:sz w:val="24"/>
          <w:szCs w:val="24"/>
          <w:lang w:val="es-AR" w:eastAsia="es-ES_tradnl"/>
        </w:rPr>
      </w:pPr>
      <w:r w:rsidRPr="000B0C9B">
        <w:rPr>
          <w:rFonts w:ascii="Book Antiqua" w:hAnsi="Book Antiqua" w:cs="Arial"/>
          <w:sz w:val="24"/>
          <w:szCs w:val="24"/>
          <w:lang w:val="es-AR" w:eastAsia="es-ES_tradnl"/>
        </w:rPr>
        <w:t xml:space="preserve">        En ese aparato de poder, los nombrados fueron máximos responsables. Sin cuya actividad, y las posibilidades y facilidades de esos sitios funcionales, sencillamente no hubiera sido posible concretar las maniobras de corrupción que se investigan en casi todos los Juzgados Federales de la República Argentina</w:t>
      </w:r>
      <w:r w:rsidR="000E0125">
        <w:rPr>
          <w:rFonts w:ascii="Book Antiqua" w:hAnsi="Book Antiqua" w:cs="Arial"/>
          <w:sz w:val="24"/>
          <w:szCs w:val="24"/>
          <w:lang w:val="es-AR" w:eastAsia="es-ES_tradnl"/>
        </w:rPr>
        <w:t xml:space="preserve"> y que ahora, hago extensiva a Marcelo </w:t>
      </w:r>
      <w:proofErr w:type="spellStart"/>
      <w:r w:rsidR="000E0125">
        <w:rPr>
          <w:rFonts w:ascii="Book Antiqua" w:hAnsi="Book Antiqua" w:cs="Arial"/>
          <w:sz w:val="24"/>
          <w:szCs w:val="24"/>
          <w:lang w:val="es-AR" w:eastAsia="es-ES_tradnl"/>
        </w:rPr>
        <w:t>D'Alessio</w:t>
      </w:r>
      <w:proofErr w:type="spellEnd"/>
      <w:r w:rsidRPr="000B0C9B">
        <w:rPr>
          <w:rFonts w:ascii="Book Antiqua" w:hAnsi="Book Antiqua" w:cs="Arial"/>
          <w:sz w:val="24"/>
          <w:szCs w:val="24"/>
          <w:lang w:val="es-AR" w:eastAsia="es-ES_tradnl"/>
        </w:rPr>
        <w:t>.</w:t>
      </w:r>
    </w:p>
    <w:p w:rsidR="000B0C9B" w:rsidRPr="000B0C9B" w:rsidRDefault="000B0C9B" w:rsidP="000B0C9B">
      <w:pPr>
        <w:spacing w:line="360" w:lineRule="auto"/>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         </w:t>
      </w:r>
      <w:r w:rsidRPr="000B0C9B">
        <w:rPr>
          <w:rFonts w:ascii="Book Antiqua" w:hAnsi="Book Antiqua" w:cs="Arial"/>
          <w:sz w:val="24"/>
          <w:szCs w:val="24"/>
          <w:lang w:val="es-AR" w:eastAsia="es-ES_tradnl"/>
        </w:rPr>
        <w:t xml:space="preserve">No lo hicieron obviamente </w:t>
      </w:r>
      <w:proofErr w:type="spellStart"/>
      <w:r w:rsidRPr="000B0C9B">
        <w:rPr>
          <w:rFonts w:ascii="Book Antiqua" w:hAnsi="Book Antiqua" w:cs="Arial"/>
          <w:sz w:val="24"/>
          <w:szCs w:val="24"/>
          <w:lang w:val="es-AR" w:eastAsia="es-ES_tradnl"/>
        </w:rPr>
        <w:t>sólos</w:t>
      </w:r>
      <w:proofErr w:type="spellEnd"/>
      <w:r w:rsidRPr="000B0C9B">
        <w:rPr>
          <w:rFonts w:ascii="Book Antiqua" w:hAnsi="Book Antiqua" w:cs="Arial"/>
          <w:sz w:val="24"/>
          <w:szCs w:val="24"/>
          <w:lang w:val="es-AR" w:eastAsia="es-ES_tradnl"/>
        </w:rPr>
        <w:t>. El esquema desarrollado se recostó en estructuras inferiores, con sujetos intercambiables, que actuaron en todo el territorio nacional y llegaron a extremos jamás vistos, en la historia Argentina, en lo que a delitos económicos se refiere.</w:t>
      </w:r>
    </w:p>
    <w:p w:rsidR="000B0C9B" w:rsidRPr="000B0C9B" w:rsidRDefault="000B0C9B" w:rsidP="000B0C9B">
      <w:pPr>
        <w:spacing w:line="360" w:lineRule="auto"/>
        <w:jc w:val="both"/>
        <w:rPr>
          <w:rFonts w:ascii="Book Antiqua" w:hAnsi="Book Antiqua" w:cs="Arial"/>
          <w:sz w:val="24"/>
          <w:szCs w:val="24"/>
          <w:lang w:val="es-AR" w:eastAsia="es-ES_tradnl"/>
        </w:rPr>
      </w:pPr>
      <w:r w:rsidRPr="000B0C9B">
        <w:rPr>
          <w:rFonts w:ascii="Book Antiqua" w:hAnsi="Book Antiqua" w:cs="Arial"/>
          <w:sz w:val="24"/>
          <w:szCs w:val="24"/>
          <w:lang w:val="es-AR" w:eastAsia="es-ES_tradnl"/>
        </w:rPr>
        <w:t xml:space="preserve"> </w:t>
      </w:r>
      <w:r w:rsidRPr="000B0C9B">
        <w:rPr>
          <w:rFonts w:ascii="Book Antiqua" w:hAnsi="Book Antiqua" w:cs="Arial"/>
          <w:sz w:val="24"/>
          <w:szCs w:val="24"/>
          <w:lang w:val="es-AR" w:eastAsia="es-ES_tradnl"/>
        </w:rPr>
        <w:tab/>
        <w:t xml:space="preserve">Como Diputada Nacional, constitucionalista, ciudadana Argentina y líder de partidos políticos que fundé; acompañada muchas </w:t>
      </w:r>
      <w:r w:rsidR="007F69A1">
        <w:rPr>
          <w:rFonts w:ascii="Book Antiqua" w:hAnsi="Book Antiqua" w:cs="Arial"/>
          <w:sz w:val="24"/>
          <w:szCs w:val="24"/>
          <w:lang w:val="es-AR" w:eastAsia="es-ES_tradnl"/>
        </w:rPr>
        <w:t>veces por otros Diputados de mi</w:t>
      </w:r>
      <w:r w:rsidRPr="000B0C9B">
        <w:rPr>
          <w:rFonts w:ascii="Book Antiqua" w:hAnsi="Book Antiqua" w:cs="Arial"/>
          <w:sz w:val="24"/>
          <w:szCs w:val="24"/>
          <w:lang w:val="es-AR" w:eastAsia="es-ES_tradnl"/>
        </w:rPr>
        <w:t xml:space="preserve"> bancada; fui la primera en denunciar este tipo de maniobras lustros atrás; los que recién ahora están siendo investigadas. </w:t>
      </w:r>
    </w:p>
    <w:p w:rsidR="000B0C9B" w:rsidRDefault="000B0C9B" w:rsidP="000B0C9B">
      <w:pPr>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            </w:t>
      </w:r>
      <w:r w:rsidRPr="000B0C9B">
        <w:rPr>
          <w:rFonts w:ascii="Book Antiqua" w:hAnsi="Book Antiqua" w:cs="Arial"/>
          <w:sz w:val="24"/>
          <w:szCs w:val="24"/>
          <w:lang w:val="es-AR" w:eastAsia="es-ES_tradnl"/>
        </w:rPr>
        <w:t xml:space="preserve">Me corresponde pues asumir la responsabilidad de acercar todos los elementos que estén a mi alcance para </w:t>
      </w:r>
      <w:proofErr w:type="spellStart"/>
      <w:r w:rsidRPr="000B0C9B">
        <w:rPr>
          <w:rFonts w:ascii="Book Antiqua" w:hAnsi="Book Antiqua" w:cs="Arial"/>
          <w:sz w:val="24"/>
          <w:szCs w:val="24"/>
          <w:lang w:val="es-AR" w:eastAsia="es-ES_tradnl"/>
        </w:rPr>
        <w:t>contribuír</w:t>
      </w:r>
      <w:proofErr w:type="spellEnd"/>
      <w:r w:rsidRPr="000B0C9B">
        <w:rPr>
          <w:rFonts w:ascii="Book Antiqua" w:hAnsi="Book Antiqua" w:cs="Arial"/>
          <w:sz w:val="24"/>
          <w:szCs w:val="24"/>
          <w:lang w:val="es-AR" w:eastAsia="es-ES_tradnl"/>
        </w:rPr>
        <w:t xml:space="preserve"> con V.S. con probanzas, que permitan que, este juicio contra la corrupción </w:t>
      </w:r>
      <w:r w:rsidR="007F69A1">
        <w:rPr>
          <w:rFonts w:ascii="Book Antiqua" w:hAnsi="Book Antiqua" w:cs="Arial"/>
          <w:sz w:val="24"/>
          <w:szCs w:val="24"/>
          <w:lang w:val="es-AR" w:eastAsia="es-ES_tradnl"/>
        </w:rPr>
        <w:t>de un ex funcionario, valiéndose de la</w:t>
      </w:r>
      <w:r w:rsidRPr="000B0C9B">
        <w:rPr>
          <w:rFonts w:ascii="Book Antiqua" w:hAnsi="Book Antiqua" w:cs="Arial"/>
          <w:sz w:val="24"/>
          <w:szCs w:val="24"/>
          <w:lang w:val="es-AR" w:eastAsia="es-ES_tradnl"/>
        </w:rPr>
        <w:t xml:space="preserve"> AFIP, como herramienta para delinquir y encubrir</w:t>
      </w:r>
      <w:r w:rsidR="007F69A1">
        <w:rPr>
          <w:rFonts w:ascii="Book Antiqua" w:hAnsi="Book Antiqua" w:cs="Arial"/>
          <w:sz w:val="24"/>
          <w:szCs w:val="24"/>
          <w:lang w:val="es-AR" w:eastAsia="es-ES_tradnl"/>
        </w:rPr>
        <w:t xml:space="preserve"> sus propios delitos</w:t>
      </w:r>
      <w:r w:rsidRPr="000B0C9B">
        <w:rPr>
          <w:rFonts w:ascii="Book Antiqua" w:hAnsi="Book Antiqua" w:cs="Arial"/>
          <w:sz w:val="24"/>
          <w:szCs w:val="24"/>
          <w:lang w:val="es-AR" w:eastAsia="es-ES_tradnl"/>
        </w:rPr>
        <w:t xml:space="preserve"> la co</w:t>
      </w:r>
      <w:r w:rsidR="007F69A1">
        <w:rPr>
          <w:rFonts w:ascii="Book Antiqua" w:hAnsi="Book Antiqua" w:cs="Arial"/>
          <w:sz w:val="24"/>
          <w:szCs w:val="24"/>
          <w:lang w:val="es-AR" w:eastAsia="es-ES_tradnl"/>
        </w:rPr>
        <w:t>rrupción de Estado; consagre</w:t>
      </w:r>
      <w:r w:rsidRPr="000B0C9B">
        <w:rPr>
          <w:rFonts w:ascii="Book Antiqua" w:hAnsi="Book Antiqua" w:cs="Arial"/>
          <w:sz w:val="24"/>
          <w:szCs w:val="24"/>
          <w:lang w:val="es-AR" w:eastAsia="es-ES_tradnl"/>
        </w:rPr>
        <w:t xml:space="preserve"> la posibilidad de imponer toda la verda</w:t>
      </w:r>
      <w:r w:rsidR="004F516A">
        <w:rPr>
          <w:rFonts w:ascii="Book Antiqua" w:hAnsi="Book Antiqua" w:cs="Arial"/>
          <w:sz w:val="24"/>
          <w:szCs w:val="24"/>
          <w:lang w:val="es-AR" w:eastAsia="es-ES_tradnl"/>
        </w:rPr>
        <w:t>d.-</w:t>
      </w:r>
    </w:p>
    <w:p w:rsidR="007F69A1" w:rsidRDefault="007F69A1" w:rsidP="000B0C9B">
      <w:pPr>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            Peticiono se me conceda el presente status procesal.</w:t>
      </w:r>
    </w:p>
    <w:p w:rsidR="0037269A" w:rsidRDefault="00CF545D" w:rsidP="000B0C9B">
      <w:pPr>
        <w:jc w:val="both"/>
        <w:rPr>
          <w:rFonts w:ascii="Book Antiqua" w:hAnsi="Book Antiqua" w:cs="Arial"/>
          <w:b/>
          <w:sz w:val="24"/>
          <w:szCs w:val="24"/>
          <w:lang w:val="es-AR" w:eastAsia="es-ES_tradnl"/>
        </w:rPr>
      </w:pPr>
      <w:r>
        <w:rPr>
          <w:rFonts w:ascii="Book Antiqua" w:hAnsi="Book Antiqua" w:cs="Arial"/>
          <w:sz w:val="24"/>
          <w:szCs w:val="24"/>
          <w:lang w:val="es-AR" w:eastAsia="es-ES_tradnl"/>
        </w:rPr>
        <w:t xml:space="preserve">                                  </w:t>
      </w:r>
      <w:r w:rsidRPr="00680DCB">
        <w:rPr>
          <w:rFonts w:ascii="Book Antiqua" w:hAnsi="Book Antiqua" w:cs="Arial"/>
          <w:b/>
          <w:sz w:val="24"/>
          <w:szCs w:val="24"/>
          <w:lang w:val="es-AR" w:eastAsia="es-ES_tradnl"/>
        </w:rPr>
        <w:t>VI-</w:t>
      </w:r>
      <w:r w:rsidR="0037269A" w:rsidRPr="0037269A">
        <w:rPr>
          <w:rFonts w:ascii="Book Antiqua" w:hAnsi="Book Antiqua" w:cs="Arial"/>
          <w:b/>
          <w:sz w:val="24"/>
          <w:szCs w:val="24"/>
          <w:u w:val="single"/>
          <w:lang w:val="es-AR" w:eastAsia="es-ES_tradnl"/>
        </w:rPr>
        <w:t>PRUEBAS</w:t>
      </w:r>
      <w:r w:rsidR="0037269A">
        <w:rPr>
          <w:rFonts w:ascii="Book Antiqua" w:hAnsi="Book Antiqua" w:cs="Arial"/>
          <w:b/>
          <w:sz w:val="24"/>
          <w:szCs w:val="24"/>
          <w:lang w:val="es-AR" w:eastAsia="es-ES_tradnl"/>
        </w:rPr>
        <w:t>:</w:t>
      </w:r>
    </w:p>
    <w:p w:rsidR="0037269A" w:rsidRDefault="0037269A" w:rsidP="000B0C9B">
      <w:pPr>
        <w:jc w:val="both"/>
        <w:rPr>
          <w:rFonts w:ascii="Book Antiqua" w:hAnsi="Book Antiqua" w:cs="Arial"/>
          <w:b/>
          <w:sz w:val="24"/>
          <w:szCs w:val="24"/>
          <w:lang w:val="es-AR" w:eastAsia="es-ES_tradnl"/>
        </w:rPr>
      </w:pPr>
      <w:r>
        <w:rPr>
          <w:rFonts w:ascii="Book Antiqua" w:hAnsi="Book Antiqua" w:cs="Arial"/>
          <w:b/>
          <w:sz w:val="24"/>
          <w:szCs w:val="24"/>
          <w:lang w:val="es-AR" w:eastAsia="es-ES_tradnl"/>
        </w:rPr>
        <w:t>-</w:t>
      </w:r>
      <w:r w:rsidRPr="00095A74">
        <w:rPr>
          <w:rFonts w:ascii="Book Antiqua" w:hAnsi="Book Antiqua" w:cs="Arial"/>
          <w:b/>
          <w:sz w:val="24"/>
          <w:szCs w:val="24"/>
          <w:u w:val="single"/>
          <w:lang w:val="es-AR" w:eastAsia="es-ES_tradnl"/>
        </w:rPr>
        <w:t>Informativa AFIP</w:t>
      </w:r>
      <w:r>
        <w:rPr>
          <w:rFonts w:ascii="Book Antiqua" w:hAnsi="Book Antiqua" w:cs="Arial"/>
          <w:b/>
          <w:sz w:val="24"/>
          <w:szCs w:val="24"/>
          <w:lang w:val="es-AR" w:eastAsia="es-ES_tradnl"/>
        </w:rPr>
        <w:t xml:space="preserve">. </w:t>
      </w:r>
      <w:r w:rsidRPr="0037269A">
        <w:rPr>
          <w:rFonts w:ascii="Book Antiqua" w:hAnsi="Book Antiqua" w:cs="Arial"/>
          <w:sz w:val="24"/>
          <w:szCs w:val="24"/>
          <w:lang w:val="es-AR" w:eastAsia="es-ES_tradnl"/>
        </w:rPr>
        <w:t>A</w:t>
      </w:r>
      <w:r>
        <w:rPr>
          <w:rFonts w:ascii="Book Antiqua" w:hAnsi="Book Antiqua" w:cs="Arial"/>
          <w:sz w:val="24"/>
          <w:szCs w:val="24"/>
          <w:lang w:val="es-AR" w:eastAsia="es-ES_tradnl"/>
        </w:rPr>
        <w:t xml:space="preserve"> fin de solicitar se remitan todas las actuaciones e inspecciones integrales realizadas al contribuyente Marcelo </w:t>
      </w:r>
      <w:proofErr w:type="spellStart"/>
      <w:r>
        <w:rPr>
          <w:rFonts w:ascii="Book Antiqua" w:hAnsi="Book Antiqua" w:cs="Arial"/>
          <w:sz w:val="24"/>
          <w:szCs w:val="24"/>
          <w:lang w:val="es-AR" w:eastAsia="es-ES_tradnl"/>
        </w:rPr>
        <w:t>D'Alessio</w:t>
      </w:r>
      <w:proofErr w:type="spellEnd"/>
      <w:r>
        <w:rPr>
          <w:rFonts w:ascii="Book Antiqua" w:hAnsi="Book Antiqua" w:cs="Arial"/>
          <w:sz w:val="24"/>
          <w:szCs w:val="24"/>
          <w:lang w:val="es-AR" w:eastAsia="es-ES_tradnl"/>
        </w:rPr>
        <w:t>, desde el año 2009 hasta el año 2015.</w:t>
      </w:r>
    </w:p>
    <w:p w:rsidR="0037269A" w:rsidRDefault="00095A74" w:rsidP="000B0C9B">
      <w:pPr>
        <w:jc w:val="both"/>
        <w:rPr>
          <w:rFonts w:ascii="Book Antiqua" w:hAnsi="Book Antiqua" w:cs="Arial"/>
          <w:b/>
          <w:sz w:val="24"/>
          <w:szCs w:val="24"/>
          <w:lang w:val="es-AR" w:eastAsia="es-ES_tradnl"/>
        </w:rPr>
      </w:pPr>
      <w:r>
        <w:rPr>
          <w:rFonts w:ascii="Book Antiqua" w:hAnsi="Book Antiqua" w:cs="Arial"/>
          <w:b/>
          <w:sz w:val="24"/>
          <w:szCs w:val="24"/>
          <w:lang w:val="es-AR" w:eastAsia="es-ES_tradnl"/>
        </w:rPr>
        <w:t>Se disponga el levantamiento de secreto bancario, a efectos de obtener remisión de toda la documentación tributaria existente, relacionada al nombrado.</w:t>
      </w:r>
    </w:p>
    <w:p w:rsidR="00CF545D" w:rsidRDefault="00010239" w:rsidP="000B0C9B">
      <w:pPr>
        <w:jc w:val="both"/>
        <w:rPr>
          <w:rFonts w:ascii="Book Antiqua" w:hAnsi="Book Antiqua" w:cs="Arial"/>
          <w:sz w:val="24"/>
          <w:szCs w:val="24"/>
          <w:lang w:val="es-AR" w:eastAsia="es-ES_tradnl"/>
        </w:rPr>
      </w:pPr>
      <w:r>
        <w:rPr>
          <w:rFonts w:ascii="Book Antiqua" w:hAnsi="Book Antiqua" w:cs="Arial"/>
          <w:b/>
          <w:sz w:val="24"/>
          <w:szCs w:val="24"/>
          <w:lang w:val="es-AR" w:eastAsia="es-ES_tradnl"/>
        </w:rPr>
        <w:lastRenderedPageBreak/>
        <w:t xml:space="preserve">                                  VII-</w:t>
      </w:r>
      <w:r w:rsidR="00CF545D" w:rsidRPr="00680DCB">
        <w:rPr>
          <w:rFonts w:ascii="Book Antiqua" w:hAnsi="Book Antiqua" w:cs="Arial"/>
          <w:b/>
          <w:sz w:val="24"/>
          <w:szCs w:val="24"/>
          <w:u w:val="single"/>
          <w:lang w:val="es-AR" w:eastAsia="es-ES_tradnl"/>
        </w:rPr>
        <w:t>PETITORIO</w:t>
      </w:r>
      <w:r w:rsidR="00CF545D">
        <w:rPr>
          <w:rFonts w:ascii="Book Antiqua" w:hAnsi="Book Antiqua" w:cs="Arial"/>
          <w:sz w:val="24"/>
          <w:szCs w:val="24"/>
          <w:lang w:val="es-AR" w:eastAsia="es-ES_tradnl"/>
        </w:rPr>
        <w:t>.</w:t>
      </w:r>
    </w:p>
    <w:p w:rsidR="00CF545D" w:rsidRDefault="00CF545D" w:rsidP="000B0C9B">
      <w:pPr>
        <w:jc w:val="both"/>
        <w:rPr>
          <w:rFonts w:ascii="Book Antiqua" w:hAnsi="Book Antiqua" w:cs="Arial"/>
          <w:sz w:val="24"/>
          <w:szCs w:val="24"/>
          <w:lang w:val="es-AR" w:eastAsia="es-ES_tradnl"/>
        </w:rPr>
      </w:pPr>
      <w:r>
        <w:rPr>
          <w:rFonts w:ascii="Book Antiqua" w:hAnsi="Book Antiqua" w:cs="Arial"/>
          <w:sz w:val="24"/>
          <w:szCs w:val="24"/>
          <w:lang w:val="es-AR" w:eastAsia="es-ES_tradnl"/>
        </w:rPr>
        <w:t>1-</w:t>
      </w:r>
      <w:r w:rsidR="008E4634">
        <w:rPr>
          <w:rFonts w:ascii="Book Antiqua" w:hAnsi="Book Antiqua" w:cs="Arial"/>
          <w:sz w:val="24"/>
          <w:szCs w:val="24"/>
          <w:lang w:val="es-AR" w:eastAsia="es-ES_tradnl"/>
        </w:rPr>
        <w:t>Se tenga por presentada la presente, fijando domicilio electrónico.</w:t>
      </w:r>
    </w:p>
    <w:p w:rsidR="008E4634" w:rsidRDefault="008E4634" w:rsidP="000B0C9B">
      <w:pPr>
        <w:jc w:val="both"/>
        <w:rPr>
          <w:rFonts w:ascii="Book Antiqua" w:hAnsi="Book Antiqua" w:cs="Arial"/>
          <w:sz w:val="24"/>
          <w:szCs w:val="24"/>
          <w:lang w:val="es-AR" w:eastAsia="es-ES_tradnl"/>
        </w:rPr>
      </w:pPr>
      <w:r>
        <w:rPr>
          <w:rFonts w:ascii="Book Antiqua" w:hAnsi="Book Antiqua" w:cs="Arial"/>
          <w:sz w:val="24"/>
          <w:szCs w:val="24"/>
          <w:lang w:val="es-AR" w:eastAsia="es-ES_tradnl"/>
        </w:rPr>
        <w:t>2-Se provea la presente investigación.</w:t>
      </w:r>
    </w:p>
    <w:p w:rsidR="008E4634" w:rsidRDefault="008E4634" w:rsidP="000B0C9B">
      <w:pPr>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3-Se me tenga por </w:t>
      </w:r>
      <w:proofErr w:type="spellStart"/>
      <w:r>
        <w:rPr>
          <w:rFonts w:ascii="Book Antiqua" w:hAnsi="Book Antiqua" w:cs="Arial"/>
          <w:sz w:val="24"/>
          <w:szCs w:val="24"/>
          <w:lang w:val="es-AR" w:eastAsia="es-ES_tradnl"/>
        </w:rPr>
        <w:t>Amicus</w:t>
      </w:r>
      <w:proofErr w:type="spellEnd"/>
      <w:r>
        <w:rPr>
          <w:rFonts w:ascii="Book Antiqua" w:hAnsi="Book Antiqua" w:cs="Arial"/>
          <w:sz w:val="24"/>
          <w:szCs w:val="24"/>
          <w:lang w:val="es-AR" w:eastAsia="es-ES_tradnl"/>
        </w:rPr>
        <w:t xml:space="preserve"> </w:t>
      </w:r>
      <w:proofErr w:type="spellStart"/>
      <w:r>
        <w:rPr>
          <w:rFonts w:ascii="Book Antiqua" w:hAnsi="Book Antiqua" w:cs="Arial"/>
          <w:sz w:val="24"/>
          <w:szCs w:val="24"/>
          <w:lang w:val="es-AR" w:eastAsia="es-ES_tradnl"/>
        </w:rPr>
        <w:t>Curiae</w:t>
      </w:r>
      <w:proofErr w:type="spellEnd"/>
      <w:r>
        <w:rPr>
          <w:rFonts w:ascii="Book Antiqua" w:hAnsi="Book Antiqua" w:cs="Arial"/>
          <w:sz w:val="24"/>
          <w:szCs w:val="24"/>
          <w:lang w:val="es-AR" w:eastAsia="es-ES_tradnl"/>
        </w:rPr>
        <w:t>, por los fundamentos expuestos.</w:t>
      </w:r>
    </w:p>
    <w:p w:rsidR="008E4634" w:rsidRDefault="008E4634" w:rsidP="000B0C9B">
      <w:pPr>
        <w:jc w:val="both"/>
        <w:rPr>
          <w:rFonts w:ascii="Book Antiqua" w:hAnsi="Book Antiqua" w:cs="Arial"/>
          <w:sz w:val="24"/>
          <w:szCs w:val="24"/>
          <w:lang w:val="es-AR" w:eastAsia="es-ES_tradnl"/>
        </w:rPr>
      </w:pPr>
      <w:r>
        <w:rPr>
          <w:rFonts w:ascii="Book Antiqua" w:hAnsi="Book Antiqua" w:cs="Arial"/>
          <w:sz w:val="24"/>
          <w:szCs w:val="24"/>
          <w:lang w:val="es-AR" w:eastAsia="es-ES_tradnl"/>
        </w:rPr>
        <w:t xml:space="preserve">                     Proveerlo de Conformidad, ES JUSTICIA.</w:t>
      </w:r>
    </w:p>
    <w:p w:rsidR="00680DCB" w:rsidRDefault="00680DCB" w:rsidP="000B0C9B">
      <w:pPr>
        <w:jc w:val="both"/>
        <w:rPr>
          <w:rFonts w:ascii="Book Antiqua" w:hAnsi="Book Antiqua" w:cs="Arial"/>
          <w:sz w:val="24"/>
          <w:szCs w:val="24"/>
          <w:lang w:val="es-AR" w:eastAsia="es-ES_tradnl"/>
        </w:rPr>
      </w:pPr>
    </w:p>
    <w:p w:rsidR="00680DCB" w:rsidRDefault="00680DCB" w:rsidP="000B0C9B">
      <w:pPr>
        <w:jc w:val="both"/>
        <w:rPr>
          <w:rFonts w:ascii="Book Antiqua" w:hAnsi="Book Antiqua" w:cs="Arial"/>
          <w:sz w:val="24"/>
          <w:szCs w:val="24"/>
          <w:lang w:val="es-AR" w:eastAsia="es-ES_tradnl"/>
        </w:rPr>
      </w:pPr>
    </w:p>
    <w:p w:rsidR="00680DCB" w:rsidRPr="009950BA" w:rsidRDefault="00680DCB" w:rsidP="000B0C9B">
      <w:pPr>
        <w:jc w:val="both"/>
        <w:rPr>
          <w:rFonts w:ascii="Book Antiqua" w:hAnsi="Book Antiqua" w:cs="Arial"/>
          <w:b/>
          <w:sz w:val="24"/>
          <w:szCs w:val="24"/>
          <w:lang w:val="es-AR" w:eastAsia="es-ES_tradnl"/>
        </w:rPr>
      </w:pPr>
      <w:r>
        <w:rPr>
          <w:rFonts w:ascii="Book Antiqua" w:hAnsi="Book Antiqua" w:cs="Arial"/>
          <w:sz w:val="24"/>
          <w:szCs w:val="24"/>
          <w:lang w:val="es-AR" w:eastAsia="es-ES_tradnl"/>
        </w:rPr>
        <w:t xml:space="preserve">                                               </w:t>
      </w:r>
      <w:proofErr w:type="spellStart"/>
      <w:r w:rsidRPr="009950BA">
        <w:rPr>
          <w:rFonts w:ascii="Book Antiqua" w:hAnsi="Book Antiqua" w:cs="Arial"/>
          <w:b/>
          <w:sz w:val="24"/>
          <w:szCs w:val="24"/>
          <w:lang w:val="es-AR" w:eastAsia="es-ES_tradnl"/>
        </w:rPr>
        <w:t>Dra</w:t>
      </w:r>
      <w:proofErr w:type="spellEnd"/>
      <w:r w:rsidRPr="009950BA">
        <w:rPr>
          <w:rFonts w:ascii="Book Antiqua" w:hAnsi="Book Antiqua" w:cs="Arial"/>
          <w:b/>
          <w:sz w:val="24"/>
          <w:szCs w:val="24"/>
          <w:lang w:val="es-AR" w:eastAsia="es-ES_tradnl"/>
        </w:rPr>
        <w:t xml:space="preserve"> Elisa </w:t>
      </w:r>
      <w:proofErr w:type="spellStart"/>
      <w:r w:rsidRPr="009950BA">
        <w:rPr>
          <w:rFonts w:ascii="Book Antiqua" w:hAnsi="Book Antiqua" w:cs="Arial"/>
          <w:b/>
          <w:sz w:val="24"/>
          <w:szCs w:val="24"/>
          <w:lang w:val="es-AR" w:eastAsia="es-ES_tradnl"/>
        </w:rPr>
        <w:t>Maria</w:t>
      </w:r>
      <w:proofErr w:type="spellEnd"/>
      <w:r w:rsidRPr="009950BA">
        <w:rPr>
          <w:rFonts w:ascii="Book Antiqua" w:hAnsi="Book Antiqua" w:cs="Arial"/>
          <w:b/>
          <w:sz w:val="24"/>
          <w:szCs w:val="24"/>
          <w:lang w:val="es-AR" w:eastAsia="es-ES_tradnl"/>
        </w:rPr>
        <w:t xml:space="preserve"> </w:t>
      </w:r>
      <w:proofErr w:type="spellStart"/>
      <w:r w:rsidRPr="009950BA">
        <w:rPr>
          <w:rFonts w:ascii="Book Antiqua" w:hAnsi="Book Antiqua" w:cs="Arial"/>
          <w:b/>
          <w:sz w:val="24"/>
          <w:szCs w:val="24"/>
          <w:lang w:val="es-AR" w:eastAsia="es-ES_tradnl"/>
        </w:rPr>
        <w:t>Avelina</w:t>
      </w:r>
      <w:proofErr w:type="spellEnd"/>
      <w:r w:rsidRPr="009950BA">
        <w:rPr>
          <w:rFonts w:ascii="Book Antiqua" w:hAnsi="Book Antiqua" w:cs="Arial"/>
          <w:b/>
          <w:sz w:val="24"/>
          <w:szCs w:val="24"/>
          <w:lang w:val="es-AR" w:eastAsia="es-ES_tradnl"/>
        </w:rPr>
        <w:t xml:space="preserve"> </w:t>
      </w:r>
      <w:proofErr w:type="spellStart"/>
      <w:r w:rsidRPr="009950BA">
        <w:rPr>
          <w:rFonts w:ascii="Book Antiqua" w:hAnsi="Book Antiqua" w:cs="Arial"/>
          <w:b/>
          <w:sz w:val="24"/>
          <w:szCs w:val="24"/>
          <w:lang w:val="es-AR" w:eastAsia="es-ES_tradnl"/>
        </w:rPr>
        <w:t>Carrio</w:t>
      </w:r>
      <w:proofErr w:type="spellEnd"/>
    </w:p>
    <w:p w:rsidR="00680DCB" w:rsidRPr="009950BA" w:rsidRDefault="00680DCB" w:rsidP="000B0C9B">
      <w:pPr>
        <w:jc w:val="both"/>
        <w:rPr>
          <w:rFonts w:ascii="Book Antiqua" w:hAnsi="Book Antiqua" w:cs="Arial"/>
          <w:b/>
          <w:color w:val="333333"/>
          <w:sz w:val="24"/>
          <w:szCs w:val="24"/>
          <w:shd w:val="clear" w:color="auto" w:fill="FFFFFF"/>
        </w:rPr>
      </w:pPr>
      <w:r w:rsidRPr="009950BA">
        <w:rPr>
          <w:rFonts w:ascii="Book Antiqua" w:hAnsi="Book Antiqua" w:cs="Arial"/>
          <w:b/>
          <w:sz w:val="24"/>
          <w:szCs w:val="24"/>
          <w:lang w:val="es-AR" w:eastAsia="es-ES_tradnl"/>
        </w:rPr>
        <w:t xml:space="preserve">                                              Diputada de la Nación Bloque CC-</w:t>
      </w:r>
      <w:proofErr w:type="spellStart"/>
      <w:r w:rsidRPr="009950BA">
        <w:rPr>
          <w:rFonts w:ascii="Book Antiqua" w:hAnsi="Book Antiqua" w:cs="Arial"/>
          <w:b/>
          <w:sz w:val="24"/>
          <w:szCs w:val="24"/>
          <w:lang w:val="es-AR" w:eastAsia="es-ES_tradnl"/>
        </w:rPr>
        <w:t>Ari</w:t>
      </w:r>
      <w:proofErr w:type="spellEnd"/>
    </w:p>
    <w:sectPr w:rsidR="00680DCB" w:rsidRPr="009950BA" w:rsidSect="00B03B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16E67"/>
    <w:multiLevelType w:val="multilevel"/>
    <w:tmpl w:val="BBE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defaultTabStop w:val="708"/>
  <w:hyphenationZone w:val="425"/>
  <w:characterSpacingControl w:val="doNotCompress"/>
  <w:compat/>
  <w:rsids>
    <w:rsidRoot w:val="000E160E"/>
    <w:rsid w:val="00006EF6"/>
    <w:rsid w:val="00010239"/>
    <w:rsid w:val="000110AB"/>
    <w:rsid w:val="00030DEE"/>
    <w:rsid w:val="00031160"/>
    <w:rsid w:val="0004557C"/>
    <w:rsid w:val="00073DD4"/>
    <w:rsid w:val="00095A74"/>
    <w:rsid w:val="000B0C9B"/>
    <w:rsid w:val="000E0125"/>
    <w:rsid w:val="000E160E"/>
    <w:rsid w:val="000E5070"/>
    <w:rsid w:val="000E5D03"/>
    <w:rsid w:val="001125DF"/>
    <w:rsid w:val="001532D9"/>
    <w:rsid w:val="00191FE3"/>
    <w:rsid w:val="001B6E60"/>
    <w:rsid w:val="001F2F39"/>
    <w:rsid w:val="00244D46"/>
    <w:rsid w:val="002D4BBA"/>
    <w:rsid w:val="002F6DE2"/>
    <w:rsid w:val="00304431"/>
    <w:rsid w:val="003267EC"/>
    <w:rsid w:val="00347FBD"/>
    <w:rsid w:val="003623A3"/>
    <w:rsid w:val="0037269A"/>
    <w:rsid w:val="00387D67"/>
    <w:rsid w:val="003F433F"/>
    <w:rsid w:val="0040045E"/>
    <w:rsid w:val="0040066A"/>
    <w:rsid w:val="004311DD"/>
    <w:rsid w:val="004A26E4"/>
    <w:rsid w:val="004F246F"/>
    <w:rsid w:val="004F516A"/>
    <w:rsid w:val="00516877"/>
    <w:rsid w:val="00536743"/>
    <w:rsid w:val="00546F0C"/>
    <w:rsid w:val="005511B7"/>
    <w:rsid w:val="00591771"/>
    <w:rsid w:val="005B0355"/>
    <w:rsid w:val="0060145D"/>
    <w:rsid w:val="00624DF7"/>
    <w:rsid w:val="00680DCB"/>
    <w:rsid w:val="006A1E77"/>
    <w:rsid w:val="006C6078"/>
    <w:rsid w:val="006D389A"/>
    <w:rsid w:val="006E5114"/>
    <w:rsid w:val="00754264"/>
    <w:rsid w:val="00792C3F"/>
    <w:rsid w:val="007D437F"/>
    <w:rsid w:val="007F69A1"/>
    <w:rsid w:val="008009BF"/>
    <w:rsid w:val="00804563"/>
    <w:rsid w:val="0080682A"/>
    <w:rsid w:val="00820AAB"/>
    <w:rsid w:val="00840D79"/>
    <w:rsid w:val="00866B27"/>
    <w:rsid w:val="008714A3"/>
    <w:rsid w:val="0089560F"/>
    <w:rsid w:val="008A780D"/>
    <w:rsid w:val="008D7325"/>
    <w:rsid w:val="008E017E"/>
    <w:rsid w:val="008E4634"/>
    <w:rsid w:val="00902AD7"/>
    <w:rsid w:val="00905145"/>
    <w:rsid w:val="009055DA"/>
    <w:rsid w:val="00916E42"/>
    <w:rsid w:val="009237C5"/>
    <w:rsid w:val="00923E8F"/>
    <w:rsid w:val="0095072A"/>
    <w:rsid w:val="009950BA"/>
    <w:rsid w:val="009B487B"/>
    <w:rsid w:val="009E131E"/>
    <w:rsid w:val="00A21F66"/>
    <w:rsid w:val="00AD43A3"/>
    <w:rsid w:val="00B03BBA"/>
    <w:rsid w:val="00B0425A"/>
    <w:rsid w:val="00B45166"/>
    <w:rsid w:val="00B45300"/>
    <w:rsid w:val="00B52EC3"/>
    <w:rsid w:val="00BA5C2C"/>
    <w:rsid w:val="00BF77A1"/>
    <w:rsid w:val="00C353EA"/>
    <w:rsid w:val="00C64246"/>
    <w:rsid w:val="00C86EE1"/>
    <w:rsid w:val="00CA20AB"/>
    <w:rsid w:val="00CF545D"/>
    <w:rsid w:val="00D247C2"/>
    <w:rsid w:val="00E04069"/>
    <w:rsid w:val="00E262BD"/>
    <w:rsid w:val="00E42873"/>
    <w:rsid w:val="00E84A61"/>
    <w:rsid w:val="00E94612"/>
    <w:rsid w:val="00EE05D1"/>
    <w:rsid w:val="00F062D0"/>
    <w:rsid w:val="00F31374"/>
    <w:rsid w:val="00FC5C7B"/>
    <w:rsid w:val="00FD5A02"/>
    <w:rsid w:val="00FD7A47"/>
    <w:rsid w:val="00FF32E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45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04563"/>
    <w:rPr>
      <w:i/>
      <w:iCs/>
    </w:rPr>
  </w:style>
  <w:style w:type="character" w:styleId="Textoennegrita">
    <w:name w:val="Strong"/>
    <w:basedOn w:val="Fuentedeprrafopredeter"/>
    <w:uiPriority w:val="22"/>
    <w:qFormat/>
    <w:rsid w:val="00804563"/>
    <w:rPr>
      <w:b/>
      <w:bCs/>
    </w:rPr>
  </w:style>
  <w:style w:type="character" w:styleId="Hipervnculo">
    <w:name w:val="Hyperlink"/>
    <w:basedOn w:val="Fuentedeprrafopredeter"/>
    <w:uiPriority w:val="99"/>
    <w:semiHidden/>
    <w:unhideWhenUsed/>
    <w:rsid w:val="00AD43A3"/>
    <w:rPr>
      <w:color w:val="0000FF"/>
      <w:u w:val="single"/>
    </w:rPr>
  </w:style>
</w:styles>
</file>

<file path=word/webSettings.xml><?xml version="1.0" encoding="utf-8"?>
<w:webSettings xmlns:r="http://schemas.openxmlformats.org/officeDocument/2006/relationships" xmlns:w="http://schemas.openxmlformats.org/wordprocessingml/2006/main">
  <w:divs>
    <w:div w:id="78719355">
      <w:bodyDiv w:val="1"/>
      <w:marLeft w:val="0"/>
      <w:marRight w:val="0"/>
      <w:marTop w:val="0"/>
      <w:marBottom w:val="0"/>
      <w:divBdr>
        <w:top w:val="none" w:sz="0" w:space="0" w:color="auto"/>
        <w:left w:val="none" w:sz="0" w:space="0" w:color="auto"/>
        <w:bottom w:val="none" w:sz="0" w:space="0" w:color="auto"/>
        <w:right w:val="none" w:sz="0" w:space="0" w:color="auto"/>
      </w:divBdr>
    </w:div>
    <w:div w:id="171651597">
      <w:bodyDiv w:val="1"/>
      <w:marLeft w:val="0"/>
      <w:marRight w:val="0"/>
      <w:marTop w:val="0"/>
      <w:marBottom w:val="0"/>
      <w:divBdr>
        <w:top w:val="none" w:sz="0" w:space="0" w:color="auto"/>
        <w:left w:val="none" w:sz="0" w:space="0" w:color="auto"/>
        <w:bottom w:val="none" w:sz="0" w:space="0" w:color="auto"/>
        <w:right w:val="none" w:sz="0" w:space="0" w:color="auto"/>
      </w:divBdr>
    </w:div>
    <w:div w:id="900098532">
      <w:bodyDiv w:val="1"/>
      <w:marLeft w:val="0"/>
      <w:marRight w:val="0"/>
      <w:marTop w:val="0"/>
      <w:marBottom w:val="0"/>
      <w:divBdr>
        <w:top w:val="none" w:sz="0" w:space="0" w:color="auto"/>
        <w:left w:val="none" w:sz="0" w:space="0" w:color="auto"/>
        <w:bottom w:val="none" w:sz="0" w:space="0" w:color="auto"/>
        <w:right w:val="none" w:sz="0" w:space="0" w:color="auto"/>
      </w:divBdr>
    </w:div>
    <w:div w:id="1121150236">
      <w:bodyDiv w:val="1"/>
      <w:marLeft w:val="0"/>
      <w:marRight w:val="0"/>
      <w:marTop w:val="0"/>
      <w:marBottom w:val="0"/>
      <w:divBdr>
        <w:top w:val="none" w:sz="0" w:space="0" w:color="auto"/>
        <w:left w:val="none" w:sz="0" w:space="0" w:color="auto"/>
        <w:bottom w:val="none" w:sz="0" w:space="0" w:color="auto"/>
        <w:right w:val="none" w:sz="0" w:space="0" w:color="auto"/>
      </w:divBdr>
    </w:div>
    <w:div w:id="1396969719">
      <w:bodyDiv w:val="1"/>
      <w:marLeft w:val="0"/>
      <w:marRight w:val="0"/>
      <w:marTop w:val="0"/>
      <w:marBottom w:val="0"/>
      <w:divBdr>
        <w:top w:val="none" w:sz="0" w:space="0" w:color="auto"/>
        <w:left w:val="none" w:sz="0" w:space="0" w:color="auto"/>
        <w:bottom w:val="none" w:sz="0" w:space="0" w:color="auto"/>
        <w:right w:val="none" w:sz="0" w:space="0" w:color="auto"/>
      </w:divBdr>
    </w:div>
    <w:div w:id="1402095908">
      <w:bodyDiv w:val="1"/>
      <w:marLeft w:val="0"/>
      <w:marRight w:val="0"/>
      <w:marTop w:val="0"/>
      <w:marBottom w:val="0"/>
      <w:divBdr>
        <w:top w:val="none" w:sz="0" w:space="0" w:color="auto"/>
        <w:left w:val="none" w:sz="0" w:space="0" w:color="auto"/>
        <w:bottom w:val="none" w:sz="0" w:space="0" w:color="auto"/>
        <w:right w:val="none" w:sz="0" w:space="0" w:color="auto"/>
      </w:divBdr>
    </w:div>
    <w:div w:id="18297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damericadata.com.ar/reportej.asp?cuit=30709024589" TargetMode="External"/><Relationship Id="rId13" Type="http://schemas.openxmlformats.org/officeDocument/2006/relationships/hyperlink" Target="http://www.sudamericadata.com.ar/reportej.asp?cuit=30707022805" TargetMode="External"/><Relationship Id="rId3" Type="http://schemas.openxmlformats.org/officeDocument/2006/relationships/settings" Target="settings.xml"/><Relationship Id="rId7" Type="http://schemas.openxmlformats.org/officeDocument/2006/relationships/hyperlink" Target="http://www.sudamericadata.com.ar/reportej.asp?cuit=30710071132" TargetMode="External"/><Relationship Id="rId12" Type="http://schemas.openxmlformats.org/officeDocument/2006/relationships/hyperlink" Target="http://www.sudamericadata.com.ar/reportej.asp?cuit=307090245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damericadata.com.ar/reportej.asp?cuit=30710147856" TargetMode="External"/><Relationship Id="rId11" Type="http://schemas.openxmlformats.org/officeDocument/2006/relationships/hyperlink" Target="http://www.sudamericadata.com.ar/reportej.asp?cuit=30710071132" TargetMode="External"/><Relationship Id="rId5" Type="http://schemas.openxmlformats.org/officeDocument/2006/relationships/hyperlink" Target="http://www.sudamericadata.com.ar/reportej.asp?cuit=30712010424" TargetMode="External"/><Relationship Id="rId15" Type="http://schemas.openxmlformats.org/officeDocument/2006/relationships/theme" Target="theme/theme1.xml"/><Relationship Id="rId10" Type="http://schemas.openxmlformats.org/officeDocument/2006/relationships/hyperlink" Target="http://www.sudamericadata.com.ar/reportej.asp?cuit=30710147856" TargetMode="External"/><Relationship Id="rId4" Type="http://schemas.openxmlformats.org/officeDocument/2006/relationships/webSettings" Target="webSettings.xml"/><Relationship Id="rId9" Type="http://schemas.openxmlformats.org/officeDocument/2006/relationships/hyperlink" Target="http://www.sudamericadata.com.ar/reportej.asp?cuit=3070702280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3239</Words>
  <Characters>17815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Exo</cp:lastModifiedBy>
  <cp:revision>2</cp:revision>
  <cp:lastPrinted>2019-03-15T12:53:00Z</cp:lastPrinted>
  <dcterms:created xsi:type="dcterms:W3CDTF">2019-03-19T16:35:00Z</dcterms:created>
  <dcterms:modified xsi:type="dcterms:W3CDTF">2019-03-19T16:35:00Z</dcterms:modified>
</cp:coreProperties>
</file>